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C1A" w:rsidRPr="00DE02EC" w:rsidRDefault="00BC5C1A" w:rsidP="00BC5C1A">
      <w:pPr>
        <w:spacing w:after="60"/>
        <w:jc w:val="center"/>
        <w:rPr>
          <w:iCs/>
          <w:sz w:val="22"/>
          <w:szCs w:val="22"/>
          <w:lang w:val="sr-Cyrl-CS"/>
        </w:rPr>
      </w:pPr>
      <w:r w:rsidRPr="00DE02EC">
        <w:rPr>
          <w:b/>
          <w:iCs/>
          <w:sz w:val="22"/>
          <w:szCs w:val="22"/>
          <w:lang w:val="sr-Cyrl-CS"/>
        </w:rPr>
        <w:t>Табела 9.</w:t>
      </w:r>
      <w:r>
        <w:rPr>
          <w:b/>
          <w:iCs/>
          <w:sz w:val="22"/>
          <w:szCs w:val="22"/>
          <w:lang/>
        </w:rPr>
        <w:t>8</w:t>
      </w:r>
      <w:r w:rsidRPr="00DE02EC">
        <w:rPr>
          <w:iCs/>
          <w:sz w:val="22"/>
          <w:szCs w:val="22"/>
          <w:lang w:val="sr-Cyrl-CS"/>
        </w:rPr>
        <w:t xml:space="preserve"> </w:t>
      </w:r>
      <w:r w:rsidRPr="0044005F">
        <w:rPr>
          <w:iCs/>
          <w:sz w:val="22"/>
          <w:szCs w:val="22"/>
          <w:lang w:val="sr-Cyrl-CS"/>
        </w:rPr>
        <w:t>Компетентност ментора</w:t>
      </w:r>
    </w:p>
    <w:tbl>
      <w:tblPr>
        <w:tblW w:w="4966" w:type="pct"/>
        <w:jc w:val="center"/>
        <w:tblInd w:w="8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26"/>
        <w:gridCol w:w="1715"/>
        <w:gridCol w:w="1131"/>
        <w:gridCol w:w="1610"/>
        <w:gridCol w:w="1278"/>
        <w:gridCol w:w="220"/>
        <w:gridCol w:w="1842"/>
        <w:gridCol w:w="5528"/>
        <w:gridCol w:w="737"/>
      </w:tblGrid>
      <w:tr w:rsidR="00C65605" w:rsidRPr="00A22864" w:rsidTr="00BB0D9D">
        <w:trPr>
          <w:trHeight w:val="227"/>
          <w:jc w:val="center"/>
        </w:trPr>
        <w:tc>
          <w:tcPr>
            <w:tcW w:w="1182" w:type="pct"/>
            <w:gridSpan w:val="3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Име и презиме</w:t>
            </w:r>
          </w:p>
        </w:tc>
        <w:tc>
          <w:tcPr>
            <w:tcW w:w="3818" w:type="pct"/>
            <w:gridSpan w:val="6"/>
            <w:vAlign w:val="center"/>
          </w:tcPr>
          <w:p w:rsidR="00BC5C1A" w:rsidRPr="007330F5" w:rsidRDefault="007330F5" w:rsidP="00BE59E8">
            <w:pPr>
              <w:spacing w:after="60"/>
              <w:rPr>
                <w:lang/>
              </w:rPr>
            </w:pPr>
            <w:r>
              <w:rPr>
                <w:lang/>
              </w:rPr>
              <w:t>Горан Миловановић</w:t>
            </w:r>
          </w:p>
        </w:tc>
      </w:tr>
      <w:tr w:rsidR="00C65605" w:rsidRPr="00A22864" w:rsidTr="00BB0D9D">
        <w:trPr>
          <w:trHeight w:val="227"/>
          <w:jc w:val="center"/>
        </w:trPr>
        <w:tc>
          <w:tcPr>
            <w:tcW w:w="1182" w:type="pct"/>
            <w:gridSpan w:val="3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Звање</w:t>
            </w:r>
          </w:p>
        </w:tc>
        <w:tc>
          <w:tcPr>
            <w:tcW w:w="3818" w:type="pct"/>
            <w:gridSpan w:val="6"/>
            <w:vAlign w:val="center"/>
          </w:tcPr>
          <w:p w:rsidR="00BC5C1A" w:rsidRPr="00A22864" w:rsidRDefault="007330F5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Редовни професор</w:t>
            </w:r>
          </w:p>
        </w:tc>
      </w:tr>
      <w:tr w:rsidR="00C65605" w:rsidRPr="00A22864" w:rsidTr="00BB0D9D">
        <w:trPr>
          <w:trHeight w:val="227"/>
          <w:jc w:val="center"/>
        </w:trPr>
        <w:tc>
          <w:tcPr>
            <w:tcW w:w="1182" w:type="pct"/>
            <w:gridSpan w:val="3"/>
            <w:vAlign w:val="center"/>
          </w:tcPr>
          <w:p w:rsidR="00BC5C1A" w:rsidRPr="00A22864" w:rsidRDefault="00BC5C1A" w:rsidP="002E58A3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Ужа научна</w:t>
            </w:r>
            <w:r>
              <w:rPr>
                <w:b/>
                <w:lang w:val="sr-Cyrl-CS"/>
              </w:rPr>
              <w:t xml:space="preserve">, уметничка односно стручна </w:t>
            </w:r>
            <w:r w:rsidRPr="00A22864">
              <w:rPr>
                <w:b/>
                <w:lang w:val="sr-Cyrl-CS"/>
              </w:rPr>
              <w:t>област</w:t>
            </w:r>
          </w:p>
        </w:tc>
        <w:tc>
          <w:tcPr>
            <w:tcW w:w="3818" w:type="pct"/>
            <w:gridSpan w:val="6"/>
            <w:vAlign w:val="center"/>
          </w:tcPr>
          <w:p w:rsidR="00BC5C1A" w:rsidRPr="00A22864" w:rsidRDefault="007330F5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Пословно управљање</w:t>
            </w:r>
          </w:p>
        </w:tc>
      </w:tr>
      <w:tr w:rsidR="00C65605" w:rsidRPr="00A22864" w:rsidTr="002E58A3">
        <w:trPr>
          <w:trHeight w:val="227"/>
          <w:jc w:val="center"/>
        </w:trPr>
        <w:tc>
          <w:tcPr>
            <w:tcW w:w="797" w:type="pct"/>
            <w:gridSpan w:val="2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Академска каријера</w:t>
            </w:r>
          </w:p>
        </w:tc>
        <w:tc>
          <w:tcPr>
            <w:tcW w:w="385" w:type="pct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Година </w:t>
            </w:r>
          </w:p>
        </w:tc>
        <w:tc>
          <w:tcPr>
            <w:tcW w:w="1058" w:type="pct"/>
            <w:gridSpan w:val="3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Институција </w:t>
            </w:r>
          </w:p>
        </w:tc>
        <w:tc>
          <w:tcPr>
            <w:tcW w:w="2760" w:type="pct"/>
            <w:gridSpan w:val="3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Ужа научна, уметничка односно стручна о</w:t>
            </w:r>
            <w:r w:rsidRPr="00A22864">
              <w:rPr>
                <w:lang w:val="sr-Cyrl-CS"/>
              </w:rPr>
              <w:t xml:space="preserve">бласт </w:t>
            </w:r>
          </w:p>
        </w:tc>
      </w:tr>
      <w:tr w:rsidR="00C65605" w:rsidRPr="00A22864" w:rsidTr="002E58A3">
        <w:trPr>
          <w:trHeight w:val="227"/>
          <w:jc w:val="center"/>
        </w:trPr>
        <w:tc>
          <w:tcPr>
            <w:tcW w:w="797" w:type="pct"/>
            <w:gridSpan w:val="2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Избор у звање</w:t>
            </w:r>
          </w:p>
        </w:tc>
        <w:tc>
          <w:tcPr>
            <w:tcW w:w="385" w:type="pct"/>
            <w:vAlign w:val="center"/>
          </w:tcPr>
          <w:p w:rsidR="00BC5C1A" w:rsidRPr="00A22864" w:rsidRDefault="007330F5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2008</w:t>
            </w:r>
          </w:p>
        </w:tc>
        <w:tc>
          <w:tcPr>
            <w:tcW w:w="1058" w:type="pct"/>
            <w:gridSpan w:val="3"/>
            <w:vAlign w:val="center"/>
          </w:tcPr>
          <w:p w:rsidR="00BC5C1A" w:rsidRPr="00A22864" w:rsidRDefault="007330F5" w:rsidP="002E58A3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Економски факултет у Нишу</w:t>
            </w:r>
          </w:p>
        </w:tc>
        <w:tc>
          <w:tcPr>
            <w:tcW w:w="2760" w:type="pct"/>
            <w:gridSpan w:val="3"/>
            <w:vAlign w:val="center"/>
          </w:tcPr>
          <w:p w:rsidR="00BC5C1A" w:rsidRPr="00A22864" w:rsidRDefault="007330F5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Пословно управљање</w:t>
            </w:r>
          </w:p>
        </w:tc>
      </w:tr>
      <w:tr w:rsidR="00C65605" w:rsidRPr="00A22864" w:rsidTr="002E58A3">
        <w:trPr>
          <w:trHeight w:val="227"/>
          <w:jc w:val="center"/>
        </w:trPr>
        <w:tc>
          <w:tcPr>
            <w:tcW w:w="797" w:type="pct"/>
            <w:gridSpan w:val="2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Докторат</w:t>
            </w:r>
          </w:p>
        </w:tc>
        <w:tc>
          <w:tcPr>
            <w:tcW w:w="385" w:type="pct"/>
            <w:vAlign w:val="center"/>
          </w:tcPr>
          <w:p w:rsidR="00BC5C1A" w:rsidRPr="00A22864" w:rsidRDefault="007330F5" w:rsidP="007330F5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1997</w:t>
            </w:r>
          </w:p>
        </w:tc>
        <w:tc>
          <w:tcPr>
            <w:tcW w:w="1058" w:type="pct"/>
            <w:gridSpan w:val="3"/>
            <w:vAlign w:val="center"/>
          </w:tcPr>
          <w:p w:rsidR="00BC5C1A" w:rsidRPr="00A22864" w:rsidRDefault="007330F5" w:rsidP="002E58A3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Економски факултет</w:t>
            </w:r>
            <w:r w:rsidR="002E58A3">
              <w:rPr>
                <w:lang w:val="en-US"/>
              </w:rPr>
              <w:t xml:space="preserve"> </w:t>
            </w:r>
            <w:r>
              <w:rPr>
                <w:lang w:val="sr-Cyrl-CS"/>
              </w:rPr>
              <w:t>у Београду</w:t>
            </w:r>
          </w:p>
        </w:tc>
        <w:tc>
          <w:tcPr>
            <w:tcW w:w="2760" w:type="pct"/>
            <w:gridSpan w:val="3"/>
            <w:vAlign w:val="center"/>
          </w:tcPr>
          <w:p w:rsidR="00BC5C1A" w:rsidRPr="00A22864" w:rsidRDefault="007330F5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Пословно управљање</w:t>
            </w:r>
          </w:p>
        </w:tc>
      </w:tr>
      <w:tr w:rsidR="00C65605" w:rsidRPr="00A22864" w:rsidTr="002E58A3">
        <w:trPr>
          <w:trHeight w:val="227"/>
          <w:jc w:val="center"/>
        </w:trPr>
        <w:tc>
          <w:tcPr>
            <w:tcW w:w="797" w:type="pct"/>
            <w:gridSpan w:val="2"/>
            <w:vAlign w:val="center"/>
          </w:tcPr>
          <w:p w:rsidR="00BC5C1A" w:rsidRPr="000D32C3" w:rsidRDefault="00BC5C1A" w:rsidP="00BE59E8">
            <w:pPr>
              <w:spacing w:after="60"/>
              <w:rPr>
                <w:lang/>
              </w:rPr>
            </w:pPr>
            <w:r>
              <w:rPr>
                <w:lang/>
              </w:rPr>
              <w:t>Магистратура</w:t>
            </w:r>
          </w:p>
        </w:tc>
        <w:tc>
          <w:tcPr>
            <w:tcW w:w="385" w:type="pct"/>
            <w:vAlign w:val="center"/>
          </w:tcPr>
          <w:p w:rsidR="00BC5C1A" w:rsidRPr="00A22864" w:rsidRDefault="007330F5" w:rsidP="007330F5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1993</w:t>
            </w:r>
          </w:p>
        </w:tc>
        <w:tc>
          <w:tcPr>
            <w:tcW w:w="1058" w:type="pct"/>
            <w:gridSpan w:val="3"/>
            <w:vAlign w:val="center"/>
          </w:tcPr>
          <w:p w:rsidR="00BC5C1A" w:rsidRPr="00A22864" w:rsidRDefault="007330F5" w:rsidP="002E58A3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Економски факултет у Београду</w:t>
            </w:r>
          </w:p>
        </w:tc>
        <w:tc>
          <w:tcPr>
            <w:tcW w:w="2760" w:type="pct"/>
            <w:gridSpan w:val="3"/>
            <w:vAlign w:val="center"/>
          </w:tcPr>
          <w:p w:rsidR="00BC5C1A" w:rsidRPr="00A22864" w:rsidRDefault="007330F5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Пословно управљање</w:t>
            </w:r>
          </w:p>
        </w:tc>
      </w:tr>
      <w:tr w:rsidR="00C65605" w:rsidRPr="00A22864" w:rsidTr="002E58A3">
        <w:trPr>
          <w:trHeight w:val="227"/>
          <w:jc w:val="center"/>
        </w:trPr>
        <w:tc>
          <w:tcPr>
            <w:tcW w:w="797" w:type="pct"/>
            <w:gridSpan w:val="2"/>
            <w:vAlign w:val="center"/>
          </w:tcPr>
          <w:p w:rsidR="00BC5C1A" w:rsidRDefault="00BC5C1A" w:rsidP="00BE59E8">
            <w:pPr>
              <w:spacing w:after="60"/>
              <w:rPr>
                <w:lang/>
              </w:rPr>
            </w:pPr>
            <w:r>
              <w:rPr>
                <w:lang/>
              </w:rPr>
              <w:t>Мастер диплома</w:t>
            </w:r>
          </w:p>
        </w:tc>
        <w:tc>
          <w:tcPr>
            <w:tcW w:w="385" w:type="pct"/>
            <w:vAlign w:val="center"/>
          </w:tcPr>
          <w:p w:rsidR="00BC5C1A" w:rsidRPr="00A22864" w:rsidRDefault="007330F5" w:rsidP="008E06AE">
            <w:pPr>
              <w:spacing w:after="60"/>
              <w:jc w:val="center"/>
              <w:rPr>
                <w:lang w:val="sr-Cyrl-CS"/>
              </w:rPr>
            </w:pPr>
            <w:r>
              <w:rPr>
                <w:lang w:val="sr-Cyrl-CS"/>
              </w:rPr>
              <w:t>-</w:t>
            </w:r>
          </w:p>
        </w:tc>
        <w:tc>
          <w:tcPr>
            <w:tcW w:w="1058" w:type="pct"/>
            <w:gridSpan w:val="3"/>
            <w:vAlign w:val="center"/>
          </w:tcPr>
          <w:p w:rsidR="00BC5C1A" w:rsidRPr="00A22864" w:rsidRDefault="007330F5" w:rsidP="009D55E9">
            <w:pPr>
              <w:spacing w:after="60"/>
              <w:jc w:val="center"/>
              <w:rPr>
                <w:lang w:val="sr-Cyrl-CS"/>
              </w:rPr>
            </w:pPr>
            <w:r>
              <w:rPr>
                <w:lang w:val="sr-Cyrl-CS"/>
              </w:rPr>
              <w:t>-</w:t>
            </w:r>
          </w:p>
        </w:tc>
        <w:tc>
          <w:tcPr>
            <w:tcW w:w="2760" w:type="pct"/>
            <w:gridSpan w:val="3"/>
            <w:vAlign w:val="center"/>
          </w:tcPr>
          <w:p w:rsidR="00BC5C1A" w:rsidRPr="00A22864" w:rsidRDefault="007330F5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Пословно управљање</w:t>
            </w:r>
          </w:p>
        </w:tc>
      </w:tr>
      <w:tr w:rsidR="00C65605" w:rsidRPr="00A22864" w:rsidTr="002E58A3">
        <w:trPr>
          <w:trHeight w:val="227"/>
          <w:jc w:val="center"/>
        </w:trPr>
        <w:tc>
          <w:tcPr>
            <w:tcW w:w="797" w:type="pct"/>
            <w:gridSpan w:val="2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Диплома</w:t>
            </w:r>
          </w:p>
        </w:tc>
        <w:tc>
          <w:tcPr>
            <w:tcW w:w="385" w:type="pct"/>
            <w:vAlign w:val="center"/>
          </w:tcPr>
          <w:p w:rsidR="00BC5C1A" w:rsidRPr="00A22864" w:rsidRDefault="007330F5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1988</w:t>
            </w:r>
          </w:p>
        </w:tc>
        <w:tc>
          <w:tcPr>
            <w:tcW w:w="1058" w:type="pct"/>
            <w:gridSpan w:val="3"/>
            <w:vAlign w:val="center"/>
          </w:tcPr>
          <w:p w:rsidR="00BC5C1A" w:rsidRPr="00A22864" w:rsidRDefault="007330F5" w:rsidP="002E58A3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Економски факултет у Нишу</w:t>
            </w:r>
          </w:p>
        </w:tc>
        <w:tc>
          <w:tcPr>
            <w:tcW w:w="2760" w:type="pct"/>
            <w:gridSpan w:val="3"/>
            <w:vAlign w:val="center"/>
          </w:tcPr>
          <w:p w:rsidR="00BC5C1A" w:rsidRPr="00A22864" w:rsidRDefault="007330F5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Пословно управљање</w:t>
            </w:r>
          </w:p>
        </w:tc>
      </w:tr>
      <w:tr w:rsidR="00BC5C1A" w:rsidRPr="00A22864" w:rsidTr="00BB0D9D">
        <w:trPr>
          <w:trHeight w:val="227"/>
          <w:jc w:val="center"/>
        </w:trPr>
        <w:tc>
          <w:tcPr>
            <w:tcW w:w="5000" w:type="pct"/>
            <w:gridSpan w:val="9"/>
            <w:vAlign w:val="center"/>
          </w:tcPr>
          <w:p w:rsidR="00BC5C1A" w:rsidRPr="00A22864" w:rsidRDefault="00BC5C1A" w:rsidP="0043351D">
            <w:pPr>
              <w:spacing w:after="60"/>
              <w:jc w:val="both"/>
              <w:rPr>
                <w:lang w:val="sr-Cyrl-CS"/>
              </w:rPr>
            </w:pPr>
            <w:r>
              <w:rPr>
                <w:b/>
                <w:lang w:val="sr-Cyrl-CS"/>
              </w:rPr>
              <w:t>Списак дисертација</w:t>
            </w:r>
            <w:r>
              <w:rPr>
                <w:b/>
                <w:lang/>
              </w:rPr>
              <w:t xml:space="preserve">-докторских уметничких пројеката </w:t>
            </w:r>
            <w:r w:rsidRPr="00A22864">
              <w:rPr>
                <w:b/>
                <w:lang w:val="sr-Cyrl-CS"/>
              </w:rPr>
              <w:t>а у којима је наставнк ментор или је био ментор у претходних 10 година</w:t>
            </w:r>
          </w:p>
        </w:tc>
      </w:tr>
      <w:tr w:rsidR="00C65605" w:rsidRPr="00A22864" w:rsidTr="002E58A3">
        <w:trPr>
          <w:trHeight w:val="227"/>
          <w:jc w:val="center"/>
        </w:trPr>
        <w:tc>
          <w:tcPr>
            <w:tcW w:w="213" w:type="pct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Р.Б.</w:t>
            </w:r>
          </w:p>
        </w:tc>
        <w:tc>
          <w:tcPr>
            <w:tcW w:w="969" w:type="pct"/>
            <w:gridSpan w:val="2"/>
            <w:vAlign w:val="center"/>
          </w:tcPr>
          <w:p w:rsidR="00BC5C1A" w:rsidRPr="000D32C3" w:rsidRDefault="00BC5C1A" w:rsidP="00BE59E8">
            <w:pPr>
              <w:spacing w:after="60"/>
              <w:rPr>
                <w:lang/>
              </w:rPr>
            </w:pPr>
            <w:r w:rsidRPr="00A22864">
              <w:rPr>
                <w:lang w:val="sr-Cyrl-CS"/>
              </w:rPr>
              <w:t>Наслов дисертације</w:t>
            </w:r>
            <w:r>
              <w:rPr>
                <w:lang/>
              </w:rPr>
              <w:t xml:space="preserve">- докторског уметничког пројекта </w:t>
            </w:r>
          </w:p>
        </w:tc>
        <w:tc>
          <w:tcPr>
            <w:tcW w:w="1058" w:type="pct"/>
            <w:gridSpan w:val="3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Име кандидата</w:t>
            </w:r>
          </w:p>
        </w:tc>
        <w:tc>
          <w:tcPr>
            <w:tcW w:w="627" w:type="pct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*пријављена </w:t>
            </w:r>
          </w:p>
        </w:tc>
        <w:tc>
          <w:tcPr>
            <w:tcW w:w="2133" w:type="pct"/>
            <w:gridSpan w:val="2"/>
            <w:vAlign w:val="center"/>
          </w:tcPr>
          <w:p w:rsidR="00BC5C1A" w:rsidRPr="00A22864" w:rsidRDefault="00BC5C1A" w:rsidP="0043351D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**одбрањена</w:t>
            </w:r>
          </w:p>
        </w:tc>
      </w:tr>
      <w:tr w:rsidR="00C65605" w:rsidRPr="00A22864" w:rsidTr="002E58A3">
        <w:trPr>
          <w:trHeight w:val="227"/>
          <w:jc w:val="center"/>
        </w:trPr>
        <w:tc>
          <w:tcPr>
            <w:tcW w:w="213" w:type="pct"/>
            <w:vAlign w:val="center"/>
          </w:tcPr>
          <w:p w:rsidR="00BC5C1A" w:rsidRPr="00537DF7" w:rsidRDefault="00537DF7" w:rsidP="00537DF7">
            <w:pPr>
              <w:spacing w:after="60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969" w:type="pct"/>
            <w:gridSpan w:val="2"/>
            <w:vAlign w:val="center"/>
          </w:tcPr>
          <w:p w:rsidR="00BC5C1A" w:rsidRPr="00537DF7" w:rsidRDefault="00537DF7" w:rsidP="00537DF7">
            <w:pPr>
              <w:spacing w:after="60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058" w:type="pct"/>
            <w:gridSpan w:val="3"/>
            <w:vAlign w:val="center"/>
          </w:tcPr>
          <w:p w:rsidR="00BC5C1A" w:rsidRPr="00537DF7" w:rsidRDefault="00537DF7" w:rsidP="00537DF7">
            <w:pPr>
              <w:spacing w:after="60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627" w:type="pct"/>
            <w:vAlign w:val="center"/>
          </w:tcPr>
          <w:p w:rsidR="00BC5C1A" w:rsidRPr="00537DF7" w:rsidRDefault="00537DF7" w:rsidP="00537DF7">
            <w:pPr>
              <w:spacing w:after="60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2133" w:type="pct"/>
            <w:gridSpan w:val="2"/>
            <w:vAlign w:val="center"/>
          </w:tcPr>
          <w:p w:rsidR="00BC5C1A" w:rsidRPr="00537DF7" w:rsidRDefault="00537DF7" w:rsidP="00537DF7">
            <w:pPr>
              <w:spacing w:after="60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  <w:tr w:rsidR="00BC5C1A" w:rsidRPr="00A22864" w:rsidTr="00BB0D9D">
        <w:trPr>
          <w:trHeight w:val="227"/>
          <w:jc w:val="center"/>
        </w:trPr>
        <w:tc>
          <w:tcPr>
            <w:tcW w:w="5000" w:type="pct"/>
            <w:gridSpan w:val="9"/>
            <w:vAlign w:val="center"/>
          </w:tcPr>
          <w:p w:rsidR="00BC5C1A" w:rsidRPr="00A22864" w:rsidRDefault="00BC5C1A" w:rsidP="000A2CC6">
            <w:pPr>
              <w:spacing w:after="60"/>
              <w:jc w:val="both"/>
              <w:rPr>
                <w:lang w:val="sr-Cyrl-CS"/>
              </w:rPr>
            </w:pPr>
            <w:r w:rsidRPr="00A22864">
              <w:rPr>
                <w:lang w:val="sr-Cyrl-CS"/>
              </w:rPr>
              <w:t>*Година у којој је дисертација</w:t>
            </w:r>
            <w:r>
              <w:rPr>
                <w:lang/>
              </w:rPr>
              <w:t xml:space="preserve">-докторски уметнички пројекат </w:t>
            </w:r>
            <w:r>
              <w:rPr>
                <w:lang w:val="sr-Cyrl-CS"/>
              </w:rPr>
              <w:t>пријављена</w:t>
            </w:r>
            <w:r>
              <w:rPr>
                <w:lang/>
              </w:rPr>
              <w:t xml:space="preserve">-пријављен </w:t>
            </w:r>
            <w:r w:rsidRPr="00A22864">
              <w:rPr>
                <w:lang w:val="sr-Cyrl-CS"/>
              </w:rPr>
              <w:t>(само за дисертације</w:t>
            </w:r>
            <w:r>
              <w:rPr>
                <w:lang/>
              </w:rPr>
              <w:t xml:space="preserve">-докторске уметничке пројекте </w:t>
            </w:r>
            <w:r w:rsidR="00BB0D9D">
              <w:rPr>
                <w:lang w:val="sr-Cyrl-CS"/>
              </w:rPr>
              <w:t>које су у току), **</w:t>
            </w:r>
            <w:r w:rsidRPr="00A22864">
              <w:rPr>
                <w:lang w:val="sr-Cyrl-CS"/>
              </w:rPr>
              <w:t>Година у којој је дисертација</w:t>
            </w:r>
            <w:r>
              <w:rPr>
                <w:lang/>
              </w:rPr>
              <w:t xml:space="preserve">-докторски уметнички пројекат </w:t>
            </w:r>
            <w:r w:rsidRPr="00A22864">
              <w:rPr>
                <w:lang w:val="sr-Cyrl-CS"/>
              </w:rPr>
              <w:t>одбрањена (само за дисертације</w:t>
            </w:r>
            <w:r>
              <w:rPr>
                <w:lang/>
              </w:rPr>
              <w:t xml:space="preserve">-докторско уметничке пројекте </w:t>
            </w:r>
            <w:r w:rsidRPr="00A22864">
              <w:rPr>
                <w:lang w:val="sr-Cyrl-CS"/>
              </w:rPr>
              <w:t>из ранијег периода)</w:t>
            </w:r>
          </w:p>
        </w:tc>
      </w:tr>
      <w:tr w:rsidR="00BC5C1A" w:rsidRPr="00A22864" w:rsidTr="00BB0D9D">
        <w:trPr>
          <w:trHeight w:val="227"/>
          <w:jc w:val="center"/>
        </w:trPr>
        <w:tc>
          <w:tcPr>
            <w:tcW w:w="5000" w:type="pct"/>
            <w:gridSpan w:val="9"/>
            <w:vAlign w:val="center"/>
          </w:tcPr>
          <w:p w:rsidR="00BC5C1A" w:rsidRPr="004E59A6" w:rsidRDefault="00BC5C1A" w:rsidP="00882E1C">
            <w:pPr>
              <w:spacing w:after="60"/>
              <w:jc w:val="both"/>
              <w:rPr>
                <w:b/>
                <w:lang/>
              </w:rPr>
            </w:pPr>
            <w:r w:rsidRPr="00DE2909">
              <w:rPr>
                <w:b/>
                <w:lang w:val="sr-Cyrl-CS"/>
              </w:rPr>
              <w:t>Категоризација публикације</w:t>
            </w:r>
            <w:r>
              <w:rPr>
                <w:b/>
                <w:lang/>
              </w:rPr>
              <w:t xml:space="preserve"> научних радова </w:t>
            </w:r>
            <w:r w:rsidRPr="00DE2909">
              <w:rPr>
                <w:b/>
                <w:lang/>
              </w:rPr>
              <w:t xml:space="preserve">из области датог студијског програма </w:t>
            </w:r>
            <w:r w:rsidRPr="00DE2909">
              <w:rPr>
                <w:b/>
                <w:lang w:val="sr-Cyrl-CS"/>
              </w:rPr>
              <w:t>према класификацији ре</w:t>
            </w:r>
            <w:r>
              <w:rPr>
                <w:b/>
                <w:lang/>
              </w:rPr>
              <w:t>с</w:t>
            </w:r>
            <w:r w:rsidRPr="00DE2909">
              <w:rPr>
                <w:b/>
                <w:lang w:val="sr-Cyrl-CS"/>
              </w:rPr>
              <w:t>орног Министарства просвете, науке и технолошког развоја а у складу са допунским захтевевима стандарда за дато</w:t>
            </w:r>
            <w:r>
              <w:rPr>
                <w:b/>
                <w:lang w:val="sr-Cyrl-CS"/>
              </w:rPr>
              <w:t xml:space="preserve"> поље</w:t>
            </w:r>
            <w:r w:rsidRPr="00DE2909">
              <w:rPr>
                <w:b/>
                <w:lang w:val="sr-Cyrl-CS"/>
              </w:rPr>
              <w:t xml:space="preserve"> (минимално 5 не више од 20)</w:t>
            </w:r>
          </w:p>
        </w:tc>
      </w:tr>
      <w:tr w:rsidR="00C65605" w:rsidRPr="00A22864" w:rsidTr="007C51EA">
        <w:trPr>
          <w:trHeight w:val="227"/>
          <w:jc w:val="center"/>
        </w:trPr>
        <w:tc>
          <w:tcPr>
            <w:tcW w:w="213" w:type="pct"/>
            <w:shd w:val="clear" w:color="auto" w:fill="FFFFFF"/>
            <w:vAlign w:val="center"/>
          </w:tcPr>
          <w:p w:rsidR="00BC5C1A" w:rsidRPr="00C016D0" w:rsidRDefault="007330F5" w:rsidP="00BE59E8">
            <w:pPr>
              <w:spacing w:after="60"/>
              <w:rPr>
                <w:lang w:val="sr-Cyrl-CS"/>
              </w:rPr>
            </w:pPr>
            <w:r w:rsidRPr="00C016D0">
              <w:rPr>
                <w:lang w:val="sr-Cyrl-CS"/>
              </w:rPr>
              <w:t>1.</w:t>
            </w:r>
          </w:p>
        </w:tc>
        <w:tc>
          <w:tcPr>
            <w:tcW w:w="4536" w:type="pct"/>
            <w:gridSpan w:val="7"/>
            <w:vAlign w:val="center"/>
          </w:tcPr>
          <w:p w:rsidR="00BC5C1A" w:rsidRPr="00C250B6" w:rsidRDefault="00537DF7" w:rsidP="00BE727C">
            <w:pPr>
              <w:spacing w:after="60"/>
              <w:jc w:val="both"/>
              <w:rPr>
                <w:lang w:val="sr-Cyrl-CS"/>
              </w:rPr>
            </w:pPr>
            <w:r w:rsidRPr="00C250B6">
              <w:t xml:space="preserve">Milovanović, G. &amp; Barac, N. (2012) The source of risk in supply chains. </w:t>
            </w:r>
            <w:r w:rsidR="00F354F2" w:rsidRPr="00C250B6">
              <w:t>In</w:t>
            </w:r>
            <w:r w:rsidRPr="00C250B6">
              <w:t>: Krstić, B., Chodyński, A. (</w:t>
            </w:r>
            <w:r w:rsidR="00890A20" w:rsidRPr="00C250B6">
              <w:t>Eds</w:t>
            </w:r>
            <w:r w:rsidRPr="00C250B6">
              <w:t xml:space="preserve">.). Thematic Collection of Papers: </w:t>
            </w:r>
            <w:r w:rsidRPr="00C250B6">
              <w:rPr>
                <w:i/>
              </w:rPr>
              <w:t>Current problems of competitiveness improvement in national economies and enterprises</w:t>
            </w:r>
            <w:r w:rsidR="00F354F2" w:rsidRPr="00C250B6">
              <w:t>. Niš: Faculty of Economics</w:t>
            </w:r>
            <w:r w:rsidR="00D11F63">
              <w:t>, University of Nis</w:t>
            </w:r>
            <w:r w:rsidR="00F354F2" w:rsidRPr="00C250B6">
              <w:t>.</w:t>
            </w:r>
          </w:p>
        </w:tc>
        <w:tc>
          <w:tcPr>
            <w:tcW w:w="251" w:type="pct"/>
            <w:vAlign w:val="center"/>
          </w:tcPr>
          <w:p w:rsidR="00BC5C1A" w:rsidRPr="00C250B6" w:rsidRDefault="00451A57" w:rsidP="00C250B6">
            <w:pPr>
              <w:spacing w:after="60"/>
              <w:jc w:val="both"/>
              <w:rPr>
                <w:lang w:val="en-US"/>
              </w:rPr>
            </w:pPr>
            <w:r w:rsidRPr="00C250B6">
              <w:rPr>
                <w:lang w:val="en-US"/>
              </w:rPr>
              <w:t>M14</w:t>
            </w:r>
          </w:p>
        </w:tc>
      </w:tr>
      <w:tr w:rsidR="00C65605" w:rsidRPr="00A22864" w:rsidTr="007C51EA">
        <w:trPr>
          <w:trHeight w:val="227"/>
          <w:jc w:val="center"/>
        </w:trPr>
        <w:tc>
          <w:tcPr>
            <w:tcW w:w="213" w:type="pct"/>
            <w:shd w:val="clear" w:color="auto" w:fill="FFFFFF"/>
            <w:vAlign w:val="center"/>
          </w:tcPr>
          <w:p w:rsidR="00BC5C1A" w:rsidRPr="00C016D0" w:rsidRDefault="007330F5" w:rsidP="00BE59E8">
            <w:pPr>
              <w:spacing w:after="60"/>
              <w:rPr>
                <w:lang w:val="sr-Cyrl-CS"/>
              </w:rPr>
            </w:pPr>
            <w:r w:rsidRPr="00C016D0">
              <w:rPr>
                <w:lang w:val="sr-Cyrl-CS"/>
              </w:rPr>
              <w:t>2.</w:t>
            </w:r>
          </w:p>
        </w:tc>
        <w:tc>
          <w:tcPr>
            <w:tcW w:w="4536" w:type="pct"/>
            <w:gridSpan w:val="7"/>
            <w:vAlign w:val="center"/>
          </w:tcPr>
          <w:p w:rsidR="00BC5C1A" w:rsidRPr="00C250B6" w:rsidRDefault="00537DF7" w:rsidP="00BE727C">
            <w:pPr>
              <w:spacing w:after="60"/>
              <w:jc w:val="both"/>
              <w:rPr>
                <w:lang w:val="sr-Cyrl-CS"/>
              </w:rPr>
            </w:pPr>
            <w:r w:rsidRPr="00C250B6">
              <w:t>Milovanović, G., Krstić, B.</w:t>
            </w:r>
            <w:r w:rsidR="00006867" w:rsidRPr="00C250B6">
              <w:t xml:space="preserve"> &amp;</w:t>
            </w:r>
            <w:r w:rsidRPr="00C250B6">
              <w:t xml:space="preserve"> Jovanović, S. (2013) </w:t>
            </w:r>
            <w:r w:rsidR="00F354F2" w:rsidRPr="00C250B6">
              <w:t>„</w:t>
            </w:r>
            <w:r w:rsidRPr="00C250B6">
              <w:t>Impact of global economic crisis on the Serbian economy and the possibilities of its overcoming.</w:t>
            </w:r>
            <w:r w:rsidR="00F354F2" w:rsidRPr="00C250B6">
              <w:t>“</w:t>
            </w:r>
            <w:r w:rsidRPr="00C250B6">
              <w:t xml:space="preserve"> </w:t>
            </w:r>
            <w:r w:rsidRPr="00C250B6">
              <w:rPr>
                <w:i/>
              </w:rPr>
              <w:t>Актуальні проблеми економіки</w:t>
            </w:r>
            <w:r w:rsidRPr="00C250B6">
              <w:t>, 140</w:t>
            </w:r>
            <w:r w:rsidR="004E0FF0" w:rsidRPr="00C250B6">
              <w:t>(2</w:t>
            </w:r>
            <w:r w:rsidRPr="00C250B6">
              <w:t>)</w:t>
            </w:r>
            <w:r w:rsidR="00F354F2" w:rsidRPr="00C250B6">
              <w:t xml:space="preserve">: </w:t>
            </w:r>
            <w:r w:rsidR="00DF40BD" w:rsidRPr="00C250B6">
              <w:t>281-</w:t>
            </w:r>
            <w:r w:rsidR="00D60B1D" w:rsidRPr="00C250B6">
              <w:t>288.</w:t>
            </w:r>
          </w:p>
        </w:tc>
        <w:tc>
          <w:tcPr>
            <w:tcW w:w="251" w:type="pct"/>
            <w:vAlign w:val="center"/>
          </w:tcPr>
          <w:p w:rsidR="00BC5C1A" w:rsidRPr="00C250B6" w:rsidRDefault="000953A9" w:rsidP="00C250B6">
            <w:pPr>
              <w:spacing w:after="60"/>
              <w:jc w:val="both"/>
              <w:rPr>
                <w:lang w:val="en-US"/>
              </w:rPr>
            </w:pPr>
            <w:r w:rsidRPr="00C250B6">
              <w:rPr>
                <w:lang w:val="en-US"/>
              </w:rPr>
              <w:t>M23</w:t>
            </w:r>
          </w:p>
        </w:tc>
      </w:tr>
      <w:tr w:rsidR="00C65605" w:rsidRPr="00A22864" w:rsidTr="007C51EA">
        <w:trPr>
          <w:trHeight w:val="227"/>
          <w:jc w:val="center"/>
        </w:trPr>
        <w:tc>
          <w:tcPr>
            <w:tcW w:w="213" w:type="pct"/>
            <w:shd w:val="clear" w:color="auto" w:fill="FFFFFF"/>
            <w:vAlign w:val="center"/>
          </w:tcPr>
          <w:p w:rsidR="00BC5C1A" w:rsidRPr="00C016D0" w:rsidRDefault="007330F5" w:rsidP="00BE59E8">
            <w:pPr>
              <w:spacing w:after="60"/>
              <w:rPr>
                <w:lang w:val="sr-Cyrl-CS"/>
              </w:rPr>
            </w:pPr>
            <w:r w:rsidRPr="00C016D0">
              <w:rPr>
                <w:lang w:val="sr-Cyrl-CS"/>
              </w:rPr>
              <w:t>3.</w:t>
            </w:r>
          </w:p>
        </w:tc>
        <w:tc>
          <w:tcPr>
            <w:tcW w:w="4536" w:type="pct"/>
            <w:gridSpan w:val="7"/>
            <w:vAlign w:val="center"/>
          </w:tcPr>
          <w:p w:rsidR="00BC5C1A" w:rsidRPr="00C250B6" w:rsidRDefault="00537DF7" w:rsidP="00BE727C">
            <w:pPr>
              <w:spacing w:after="60"/>
              <w:jc w:val="both"/>
              <w:rPr>
                <w:lang w:val="sr-Cyrl-CS"/>
              </w:rPr>
            </w:pPr>
            <w:r w:rsidRPr="00C250B6">
              <w:t>Milovanović, G.</w:t>
            </w:r>
            <w:r w:rsidR="00006867" w:rsidRPr="00C250B6">
              <w:t xml:space="preserve"> &amp;</w:t>
            </w:r>
            <w:r w:rsidRPr="00C250B6">
              <w:t xml:space="preserve"> Figar</w:t>
            </w:r>
            <w:r w:rsidR="00F354F2" w:rsidRPr="00C250B6">
              <w:t>,</w:t>
            </w:r>
            <w:r w:rsidRPr="00C250B6">
              <w:t xml:space="preserve"> N. (2013) Agility and Leanness of the Supply Chain - Sine Qua Non of their Successful Response to The Changes in Contemporary Business Environment. </w:t>
            </w:r>
            <w:r w:rsidR="00F354F2" w:rsidRPr="00C250B6">
              <w:t>In</w:t>
            </w:r>
            <w:r w:rsidRPr="00C250B6">
              <w:t>: Krstić, B., Paszek, Z. (</w:t>
            </w:r>
            <w:r w:rsidR="001D4FF9" w:rsidRPr="00C250B6">
              <w:t>Eds</w:t>
            </w:r>
            <w:r w:rsidRPr="00C250B6">
              <w:t xml:space="preserve">.), </w:t>
            </w:r>
            <w:r w:rsidR="008D0FB6" w:rsidRPr="00C250B6">
              <w:t>„</w:t>
            </w:r>
            <w:r w:rsidRPr="00C250B6">
              <w:t>Improving the competitiveness of enterprises and national economies-factors and strategies.</w:t>
            </w:r>
            <w:r w:rsidR="008D0FB6" w:rsidRPr="00C250B6">
              <w:t>“</w:t>
            </w:r>
            <w:r w:rsidRPr="00C250B6">
              <w:t xml:space="preserve"> </w:t>
            </w:r>
            <w:r w:rsidR="00F354F2" w:rsidRPr="00C250B6">
              <w:t>Ni</w:t>
            </w:r>
            <w:r w:rsidR="005702B0" w:rsidRPr="00C250B6">
              <w:t>š</w:t>
            </w:r>
            <w:r w:rsidR="00F354F2" w:rsidRPr="00C250B6">
              <w:t xml:space="preserve">: </w:t>
            </w:r>
            <w:r w:rsidRPr="00C250B6">
              <w:t xml:space="preserve">Faculty of Economics; </w:t>
            </w:r>
            <w:r w:rsidR="005702B0" w:rsidRPr="00C250B6">
              <w:t xml:space="preserve">Krakow: </w:t>
            </w:r>
            <w:r w:rsidRPr="00C250B6">
              <w:t>Andrezej Frycz Modrzewski Krakow University.</w:t>
            </w:r>
          </w:p>
        </w:tc>
        <w:tc>
          <w:tcPr>
            <w:tcW w:w="251" w:type="pct"/>
            <w:vAlign w:val="center"/>
          </w:tcPr>
          <w:p w:rsidR="00BC5C1A" w:rsidRPr="00C250B6" w:rsidRDefault="00451A57" w:rsidP="00C250B6">
            <w:pPr>
              <w:spacing w:after="60"/>
              <w:jc w:val="both"/>
              <w:rPr>
                <w:lang w:val="en-US"/>
              </w:rPr>
            </w:pPr>
            <w:r w:rsidRPr="00C250B6">
              <w:rPr>
                <w:lang w:val="en-US"/>
              </w:rPr>
              <w:t>M</w:t>
            </w:r>
            <w:r w:rsidR="00D60B1D" w:rsidRPr="00C250B6">
              <w:rPr>
                <w:lang w:val="en-US"/>
              </w:rPr>
              <w:t>14</w:t>
            </w:r>
          </w:p>
        </w:tc>
      </w:tr>
      <w:tr w:rsidR="00C65605" w:rsidRPr="00A22864" w:rsidTr="007C51EA">
        <w:trPr>
          <w:trHeight w:val="227"/>
          <w:jc w:val="center"/>
        </w:trPr>
        <w:tc>
          <w:tcPr>
            <w:tcW w:w="213" w:type="pct"/>
            <w:shd w:val="clear" w:color="auto" w:fill="FFFFFF"/>
            <w:vAlign w:val="center"/>
          </w:tcPr>
          <w:p w:rsidR="00BC5C1A" w:rsidRPr="00C016D0" w:rsidRDefault="007330F5" w:rsidP="00BE59E8">
            <w:pPr>
              <w:spacing w:after="60"/>
              <w:rPr>
                <w:lang w:val="sr-Cyrl-CS"/>
              </w:rPr>
            </w:pPr>
            <w:r w:rsidRPr="00C016D0">
              <w:rPr>
                <w:lang w:val="sr-Cyrl-CS"/>
              </w:rPr>
              <w:t>4.</w:t>
            </w:r>
          </w:p>
        </w:tc>
        <w:tc>
          <w:tcPr>
            <w:tcW w:w="4536" w:type="pct"/>
            <w:gridSpan w:val="7"/>
            <w:vAlign w:val="center"/>
          </w:tcPr>
          <w:p w:rsidR="00BC5C1A" w:rsidRPr="00C250B6" w:rsidRDefault="00537DF7" w:rsidP="00BE727C">
            <w:pPr>
              <w:spacing w:after="60"/>
              <w:jc w:val="both"/>
              <w:rPr>
                <w:lang w:val="sr-Cyrl-CS"/>
              </w:rPr>
            </w:pPr>
            <w:r w:rsidRPr="00C250B6">
              <w:t>Milovanović, G., Radisavljević, G.</w:t>
            </w:r>
            <w:r w:rsidR="00006867" w:rsidRPr="00C250B6">
              <w:t xml:space="preserve"> &amp;</w:t>
            </w:r>
            <w:r w:rsidRPr="00C250B6">
              <w:t xml:space="preserve"> Bjelotić, S. (2013) </w:t>
            </w:r>
            <w:r w:rsidR="00F354F2" w:rsidRPr="00C250B6">
              <w:t>„</w:t>
            </w:r>
            <w:r w:rsidRPr="00C250B6">
              <w:t>Enhancing of the Competitiveness and the Export Increase in Serbian Economy.</w:t>
            </w:r>
            <w:r w:rsidR="00F354F2" w:rsidRPr="00C250B6">
              <w:t>“</w:t>
            </w:r>
            <w:r w:rsidRPr="00C250B6">
              <w:t xml:space="preserve"> </w:t>
            </w:r>
            <w:r w:rsidRPr="00C250B6">
              <w:rPr>
                <w:i/>
              </w:rPr>
              <w:t>Facta Universitatis, Series Economics and Organization</w:t>
            </w:r>
            <w:r w:rsidRPr="00C250B6">
              <w:t>, 10(4)</w:t>
            </w:r>
            <w:r w:rsidR="00F354F2" w:rsidRPr="00C250B6">
              <w:t>:</w:t>
            </w:r>
            <w:r w:rsidRPr="00C250B6">
              <w:t xml:space="preserve"> 447-456.</w:t>
            </w:r>
          </w:p>
        </w:tc>
        <w:tc>
          <w:tcPr>
            <w:tcW w:w="251" w:type="pct"/>
            <w:vAlign w:val="center"/>
          </w:tcPr>
          <w:p w:rsidR="00BC5C1A" w:rsidRPr="00C250B6" w:rsidRDefault="00DA4924" w:rsidP="00C250B6">
            <w:pPr>
              <w:spacing w:after="60"/>
              <w:jc w:val="both"/>
              <w:rPr>
                <w:lang w:val="en-US"/>
              </w:rPr>
            </w:pPr>
            <w:r w:rsidRPr="00C250B6">
              <w:rPr>
                <w:lang w:val="en-US"/>
              </w:rPr>
              <w:t>M51</w:t>
            </w:r>
          </w:p>
        </w:tc>
      </w:tr>
      <w:tr w:rsidR="00D11F63" w:rsidRPr="00A22864" w:rsidTr="007C51EA">
        <w:trPr>
          <w:trHeight w:val="227"/>
          <w:jc w:val="center"/>
        </w:trPr>
        <w:tc>
          <w:tcPr>
            <w:tcW w:w="213" w:type="pct"/>
            <w:shd w:val="clear" w:color="auto" w:fill="FFFFFF"/>
            <w:vAlign w:val="center"/>
          </w:tcPr>
          <w:p w:rsidR="00D11F63" w:rsidRPr="00D11F63" w:rsidRDefault="00D11F63" w:rsidP="00BE59E8">
            <w:pPr>
              <w:spacing w:after="60"/>
              <w:rPr>
                <w:lang w:val="en-US"/>
              </w:rPr>
            </w:pPr>
            <w:r>
              <w:rPr>
                <w:lang w:val="en-US"/>
              </w:rPr>
              <w:t>5.</w:t>
            </w:r>
          </w:p>
        </w:tc>
        <w:tc>
          <w:tcPr>
            <w:tcW w:w="4536" w:type="pct"/>
            <w:gridSpan w:val="7"/>
            <w:vAlign w:val="center"/>
          </w:tcPr>
          <w:p w:rsidR="00D11F63" w:rsidRPr="00964A43" w:rsidRDefault="00D11F63" w:rsidP="00BE727C">
            <w:pPr>
              <w:spacing w:after="60"/>
              <w:jc w:val="both"/>
            </w:pPr>
            <w:r w:rsidRPr="00964A43">
              <w:t>Anđelković,</w:t>
            </w:r>
            <w:r w:rsidRPr="00964A43">
              <w:rPr>
                <w:lang/>
              </w:rPr>
              <w:t xml:space="preserve"> А., </w:t>
            </w:r>
            <w:r w:rsidRPr="00964A43">
              <w:t>Barac,</w:t>
            </w:r>
            <w:r w:rsidRPr="00964A43">
              <w:rPr>
                <w:lang/>
              </w:rPr>
              <w:t xml:space="preserve"> </w:t>
            </w:r>
            <w:r w:rsidRPr="00964A43">
              <w:t>N., Milovanović, G. (201</w:t>
            </w:r>
            <w:r w:rsidRPr="00964A43">
              <w:rPr>
                <w:lang/>
              </w:rPr>
              <w:t>4</w:t>
            </w:r>
            <w:r w:rsidRPr="00964A43">
              <w:t xml:space="preserve">) “Upravljanje faktorima rizika: mehanizam za povećanje otpornosti lanca snabdevanja.” </w:t>
            </w:r>
            <w:r w:rsidRPr="00964A43">
              <w:rPr>
                <w:i/>
              </w:rPr>
              <w:t>Ekonomske teme</w:t>
            </w:r>
            <w:r w:rsidRPr="00964A43">
              <w:t>, 52(1): 81-99.</w:t>
            </w:r>
          </w:p>
        </w:tc>
        <w:tc>
          <w:tcPr>
            <w:tcW w:w="251" w:type="pct"/>
            <w:vAlign w:val="center"/>
          </w:tcPr>
          <w:p w:rsidR="00D11F63" w:rsidRPr="00C250B6" w:rsidRDefault="00D11F63" w:rsidP="00C250B6">
            <w:pPr>
              <w:spacing w:after="60"/>
              <w:jc w:val="both"/>
              <w:rPr>
                <w:lang w:val="en-US"/>
              </w:rPr>
            </w:pPr>
            <w:r>
              <w:rPr>
                <w:lang w:val="en-US"/>
              </w:rPr>
              <w:t>M51</w:t>
            </w:r>
          </w:p>
        </w:tc>
      </w:tr>
      <w:tr w:rsidR="00E10799" w:rsidRPr="00A22864" w:rsidTr="00BB0D9D">
        <w:trPr>
          <w:trHeight w:val="227"/>
          <w:jc w:val="center"/>
        </w:trPr>
        <w:tc>
          <w:tcPr>
            <w:tcW w:w="213" w:type="pct"/>
            <w:vAlign w:val="center"/>
          </w:tcPr>
          <w:p w:rsidR="00E10799" w:rsidRPr="00361386" w:rsidRDefault="00D11F63" w:rsidP="00BE59E8">
            <w:pPr>
              <w:spacing w:after="60"/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="00361386">
              <w:rPr>
                <w:lang w:val="en-US"/>
              </w:rPr>
              <w:t>.</w:t>
            </w:r>
          </w:p>
        </w:tc>
        <w:tc>
          <w:tcPr>
            <w:tcW w:w="4536" w:type="pct"/>
            <w:gridSpan w:val="7"/>
            <w:vAlign w:val="center"/>
          </w:tcPr>
          <w:p w:rsidR="00E10799" w:rsidRPr="00E10799" w:rsidRDefault="00E10799" w:rsidP="00C250B6">
            <w:pPr>
              <w:spacing w:after="60"/>
              <w:jc w:val="both"/>
              <w:rPr>
                <w:lang w:val="en-US"/>
              </w:rPr>
            </w:pPr>
            <w:r>
              <w:t xml:space="preserve">Milovanović, G. (2015) </w:t>
            </w:r>
            <w:r w:rsidRPr="00361386">
              <w:rPr>
                <w:i/>
              </w:rPr>
              <w:t>Kulturno okruženje i njegova relevantnost za međunarodni marketing</w:t>
            </w:r>
            <w:r>
              <w:t>. Niš: Ekonomski fakultet Univerziteta u Nišu.</w:t>
            </w:r>
          </w:p>
        </w:tc>
        <w:tc>
          <w:tcPr>
            <w:tcW w:w="251" w:type="pct"/>
            <w:vAlign w:val="center"/>
          </w:tcPr>
          <w:p w:rsidR="00E10799" w:rsidRPr="00C250B6" w:rsidRDefault="00361386" w:rsidP="00C250B6">
            <w:pPr>
              <w:spacing w:after="60"/>
              <w:jc w:val="both"/>
              <w:rPr>
                <w:lang w:val="en-US"/>
              </w:rPr>
            </w:pPr>
            <w:r>
              <w:rPr>
                <w:lang w:val="en-US"/>
              </w:rPr>
              <w:t>M42</w:t>
            </w:r>
          </w:p>
        </w:tc>
      </w:tr>
      <w:tr w:rsidR="00C65605" w:rsidRPr="00A22864" w:rsidTr="00BB0D9D">
        <w:trPr>
          <w:trHeight w:val="227"/>
          <w:jc w:val="center"/>
        </w:trPr>
        <w:tc>
          <w:tcPr>
            <w:tcW w:w="213" w:type="pct"/>
            <w:vAlign w:val="center"/>
          </w:tcPr>
          <w:p w:rsidR="00BC5C1A" w:rsidRPr="00C016D0" w:rsidRDefault="00361386" w:rsidP="00361386">
            <w:pPr>
              <w:spacing w:after="60"/>
              <w:rPr>
                <w:lang w:val="sr-Cyrl-CS"/>
              </w:rPr>
            </w:pPr>
            <w:r>
              <w:rPr>
                <w:lang w:val="en-US"/>
              </w:rPr>
              <w:t>7</w:t>
            </w:r>
            <w:r w:rsidR="007330F5" w:rsidRPr="00C016D0">
              <w:rPr>
                <w:lang w:val="sr-Cyrl-CS"/>
              </w:rPr>
              <w:t>.</w:t>
            </w:r>
          </w:p>
        </w:tc>
        <w:tc>
          <w:tcPr>
            <w:tcW w:w="4536" w:type="pct"/>
            <w:gridSpan w:val="7"/>
            <w:vAlign w:val="center"/>
          </w:tcPr>
          <w:p w:rsidR="008F1BE0" w:rsidRPr="00C250B6" w:rsidRDefault="002874D7" w:rsidP="00BE727C">
            <w:pPr>
              <w:spacing w:after="60"/>
              <w:jc w:val="both"/>
              <w:rPr>
                <w:lang w:val="sr-Cyrl-CS"/>
              </w:rPr>
            </w:pPr>
            <w:r w:rsidRPr="00C250B6">
              <w:t>Figar, N., Milojević, R.</w:t>
            </w:r>
            <w:r w:rsidR="00006867" w:rsidRPr="00C250B6">
              <w:t xml:space="preserve"> &amp;</w:t>
            </w:r>
            <w:r w:rsidRPr="00C250B6">
              <w:t xml:space="preserve"> Milovanović, G. (2015) </w:t>
            </w:r>
            <w:r w:rsidR="00F92CBB" w:rsidRPr="00C250B6">
              <w:t>„</w:t>
            </w:r>
            <w:r w:rsidRPr="00C250B6">
              <w:t>The Degree of Development of Cost-Sensitive Culture in Enterprises in the Republic of Serbia.</w:t>
            </w:r>
            <w:r w:rsidR="00F92CBB" w:rsidRPr="00C250B6">
              <w:t>“</w:t>
            </w:r>
            <w:r w:rsidRPr="00C250B6">
              <w:t xml:space="preserve"> </w:t>
            </w:r>
            <w:r w:rsidRPr="00C250B6">
              <w:rPr>
                <w:i/>
              </w:rPr>
              <w:t>Тeme</w:t>
            </w:r>
            <w:r w:rsidRPr="00C250B6">
              <w:t>, XXXIX, 4</w:t>
            </w:r>
            <w:r w:rsidR="001E763B" w:rsidRPr="00C250B6">
              <w:t>:</w:t>
            </w:r>
            <w:r w:rsidR="00F92CBB" w:rsidRPr="00C250B6">
              <w:t xml:space="preserve"> </w:t>
            </w:r>
            <w:r w:rsidRPr="00C250B6">
              <w:t xml:space="preserve">1219-1233. </w:t>
            </w:r>
          </w:p>
        </w:tc>
        <w:tc>
          <w:tcPr>
            <w:tcW w:w="251" w:type="pct"/>
            <w:vAlign w:val="center"/>
          </w:tcPr>
          <w:p w:rsidR="00BC5C1A" w:rsidRPr="00C250B6" w:rsidRDefault="007E15BC" w:rsidP="00C250B6">
            <w:pPr>
              <w:spacing w:after="60"/>
              <w:jc w:val="both"/>
              <w:rPr>
                <w:lang w:val="en-US"/>
              </w:rPr>
            </w:pPr>
            <w:r w:rsidRPr="00C250B6">
              <w:rPr>
                <w:lang w:val="en-US"/>
              </w:rPr>
              <w:t>M24</w:t>
            </w:r>
          </w:p>
        </w:tc>
      </w:tr>
      <w:tr w:rsidR="00C65605" w:rsidRPr="00A22864" w:rsidTr="00BB0D9D">
        <w:trPr>
          <w:trHeight w:val="227"/>
          <w:jc w:val="center"/>
        </w:trPr>
        <w:tc>
          <w:tcPr>
            <w:tcW w:w="213" w:type="pct"/>
            <w:vAlign w:val="center"/>
          </w:tcPr>
          <w:p w:rsidR="003F020D" w:rsidRPr="002F122F" w:rsidRDefault="00361386" w:rsidP="00361386">
            <w:pPr>
              <w:spacing w:after="60"/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4536" w:type="pct"/>
            <w:gridSpan w:val="7"/>
            <w:vAlign w:val="center"/>
          </w:tcPr>
          <w:p w:rsidR="003F020D" w:rsidRPr="00C250B6" w:rsidRDefault="003F020D" w:rsidP="00BE727C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C250B6">
              <w:rPr>
                <w:rFonts w:ascii="Times New Roman" w:hAnsi="Times New Roman"/>
                <w:sz w:val="20"/>
                <w:szCs w:val="20"/>
                <w:lang w:val="sr-Latn-CS" w:eastAsia="sr-Latn-CS"/>
              </w:rPr>
              <w:t>Milovanović, B., Barac, N.</w:t>
            </w:r>
            <w:r w:rsidR="00006867" w:rsidRPr="00C250B6">
              <w:rPr>
                <w:rFonts w:ascii="Times New Roman" w:hAnsi="Times New Roman"/>
                <w:sz w:val="20"/>
                <w:szCs w:val="20"/>
                <w:lang w:val="sr-Latn-CS" w:eastAsia="sr-Latn-CS"/>
              </w:rPr>
              <w:t xml:space="preserve"> &amp;</w:t>
            </w:r>
            <w:r w:rsidRPr="00C250B6">
              <w:rPr>
                <w:rFonts w:ascii="Times New Roman" w:hAnsi="Times New Roman"/>
                <w:sz w:val="20"/>
                <w:szCs w:val="20"/>
                <w:lang w:val="sr-Latn-CS" w:eastAsia="sr-Latn-CS"/>
              </w:rPr>
              <w:t xml:space="preserve"> Milojić, M. (2015) </w:t>
            </w:r>
            <w:r w:rsidRPr="00C250B6">
              <w:rPr>
                <w:rFonts w:ascii="Times New Roman" w:hAnsi="Times New Roman"/>
                <w:i/>
                <w:sz w:val="20"/>
                <w:szCs w:val="20"/>
                <w:lang w:val="sr-Latn-CS" w:eastAsia="sr-Latn-CS"/>
              </w:rPr>
              <w:t xml:space="preserve">Primena strategije odlaganja u lancima snabdevanja. </w:t>
            </w:r>
            <w:r w:rsidRPr="00C250B6">
              <w:rPr>
                <w:rFonts w:ascii="Times New Roman" w:hAnsi="Times New Roman"/>
                <w:sz w:val="20"/>
                <w:szCs w:val="20"/>
                <w:lang w:val="sr-Latn-CS" w:eastAsia="sr-Latn-CS"/>
              </w:rPr>
              <w:t xml:space="preserve">18. Međunarodna DQM konferencija „Upravljanje kvalitetom i pouzdanošću“ 6th DQM International Conference </w:t>
            </w:r>
            <w:r w:rsidRPr="00C250B6">
              <w:rPr>
                <w:rFonts w:ascii="Times New Roman" w:hAnsi="Times New Roman"/>
                <w:sz w:val="20"/>
                <w:szCs w:val="20"/>
              </w:rPr>
              <w:t>L</w:t>
            </w:r>
            <w:r w:rsidR="00A30AD0" w:rsidRPr="00C250B6">
              <w:rPr>
                <w:rFonts w:ascii="Times New Roman" w:hAnsi="Times New Roman"/>
                <w:sz w:val="20"/>
                <w:szCs w:val="20"/>
              </w:rPr>
              <w:t>ife Cycle Engineering and Management</w:t>
            </w:r>
            <w:r w:rsidRPr="00C250B6">
              <w:rPr>
                <w:rFonts w:ascii="Times New Roman" w:hAnsi="Times New Roman"/>
                <w:sz w:val="20"/>
                <w:szCs w:val="20"/>
                <w:lang w:val="sr-Latn-CS" w:eastAsia="sr-Latn-CS"/>
              </w:rPr>
              <w:t xml:space="preserve"> ICDQM-2015</w:t>
            </w:r>
            <w:r w:rsidR="00AA3E90" w:rsidRPr="00C250B6">
              <w:rPr>
                <w:rFonts w:ascii="Times New Roman" w:hAnsi="Times New Roman"/>
                <w:sz w:val="20"/>
                <w:szCs w:val="20"/>
                <w:lang w:val="sr-Latn-CS" w:eastAsia="sr-Latn-CS"/>
              </w:rPr>
              <w:t>,</w:t>
            </w:r>
            <w:r w:rsidRPr="00C250B6">
              <w:rPr>
                <w:rFonts w:ascii="Times New Roman" w:hAnsi="Times New Roman"/>
                <w:sz w:val="20"/>
                <w:szCs w:val="20"/>
                <w:lang w:val="sr-Latn-CS" w:eastAsia="sr-Latn-CS"/>
              </w:rPr>
              <w:t xml:space="preserve"> Prijevor, 25-26. jun.</w:t>
            </w:r>
          </w:p>
        </w:tc>
        <w:tc>
          <w:tcPr>
            <w:tcW w:w="251" w:type="pct"/>
            <w:vAlign w:val="center"/>
          </w:tcPr>
          <w:p w:rsidR="003F020D" w:rsidRPr="00C250B6" w:rsidRDefault="003F020D" w:rsidP="00C250B6">
            <w:pPr>
              <w:spacing w:after="60"/>
              <w:jc w:val="both"/>
              <w:rPr>
                <w:lang w:val="en-US"/>
              </w:rPr>
            </w:pPr>
            <w:r w:rsidRPr="00C250B6">
              <w:rPr>
                <w:lang w:val="en-US"/>
              </w:rPr>
              <w:t>M33</w:t>
            </w:r>
          </w:p>
        </w:tc>
      </w:tr>
      <w:tr w:rsidR="00C65605" w:rsidRPr="00A22864" w:rsidTr="00BB0D9D">
        <w:trPr>
          <w:trHeight w:val="227"/>
          <w:jc w:val="center"/>
        </w:trPr>
        <w:tc>
          <w:tcPr>
            <w:tcW w:w="213" w:type="pct"/>
            <w:vAlign w:val="center"/>
          </w:tcPr>
          <w:p w:rsidR="008F1BE0" w:rsidRPr="002F122F" w:rsidRDefault="00361386" w:rsidP="00361386">
            <w:pPr>
              <w:spacing w:after="60"/>
              <w:rPr>
                <w:lang w:val="en-US"/>
              </w:rPr>
            </w:pPr>
            <w:r>
              <w:rPr>
                <w:lang w:val="en-US"/>
              </w:rPr>
              <w:lastRenderedPageBreak/>
              <w:t>9</w:t>
            </w:r>
            <w:r w:rsidR="002F122F">
              <w:rPr>
                <w:lang w:val="en-US"/>
              </w:rPr>
              <w:t>.</w:t>
            </w:r>
          </w:p>
        </w:tc>
        <w:tc>
          <w:tcPr>
            <w:tcW w:w="4536" w:type="pct"/>
            <w:gridSpan w:val="7"/>
            <w:vAlign w:val="center"/>
          </w:tcPr>
          <w:p w:rsidR="008F1BE0" w:rsidRPr="00C250B6" w:rsidRDefault="008F1BE0" w:rsidP="00BE727C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 w:rsidRPr="00C250B6">
              <w:rPr>
                <w:rFonts w:ascii="Times New Roman" w:hAnsi="Times New Roman"/>
                <w:sz w:val="20"/>
                <w:szCs w:val="20"/>
              </w:rPr>
              <w:t>Radisavljević, G.</w:t>
            </w:r>
            <w:r w:rsidR="00DF40BD" w:rsidRPr="00C250B6">
              <w:rPr>
                <w:rFonts w:ascii="Times New Roman" w:hAnsi="Times New Roman"/>
                <w:sz w:val="20"/>
                <w:szCs w:val="20"/>
              </w:rPr>
              <w:t>,</w:t>
            </w:r>
            <w:r w:rsidRPr="00C250B6">
              <w:rPr>
                <w:rFonts w:ascii="Times New Roman" w:hAnsi="Times New Roman"/>
                <w:sz w:val="20"/>
                <w:szCs w:val="20"/>
              </w:rPr>
              <w:t xml:space="preserve"> Đorđević, B.</w:t>
            </w:r>
            <w:r w:rsidR="00DF40BD" w:rsidRPr="00C250B6">
              <w:rPr>
                <w:rFonts w:ascii="Times New Roman" w:hAnsi="Times New Roman"/>
                <w:sz w:val="20"/>
                <w:szCs w:val="20"/>
              </w:rPr>
              <w:t xml:space="preserve"> &amp;</w:t>
            </w:r>
            <w:r w:rsidRPr="00C250B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104DB0" w:rsidRPr="00C250B6">
              <w:rPr>
                <w:rFonts w:ascii="Times New Roman" w:hAnsi="Times New Roman"/>
                <w:sz w:val="20"/>
                <w:szCs w:val="20"/>
              </w:rPr>
              <w:t xml:space="preserve">Milovanović, G. </w:t>
            </w:r>
            <w:r w:rsidRPr="00C250B6">
              <w:rPr>
                <w:rFonts w:ascii="Times New Roman" w:hAnsi="Times New Roman"/>
                <w:sz w:val="20"/>
                <w:szCs w:val="20"/>
              </w:rPr>
              <w:t>(201</w:t>
            </w:r>
            <w:r w:rsidR="001C41DE" w:rsidRPr="00C250B6">
              <w:rPr>
                <w:rFonts w:ascii="Times New Roman" w:hAnsi="Times New Roman"/>
                <w:sz w:val="20"/>
                <w:szCs w:val="20"/>
              </w:rPr>
              <w:t>6</w:t>
            </w:r>
            <w:r w:rsidRPr="00C250B6">
              <w:rPr>
                <w:rFonts w:ascii="Times New Roman" w:hAnsi="Times New Roman"/>
                <w:sz w:val="20"/>
                <w:szCs w:val="20"/>
              </w:rPr>
              <w:t xml:space="preserve">) “Structural Changes and </w:t>
            </w:r>
            <w:r w:rsidR="00AA3E90" w:rsidRPr="00C250B6">
              <w:rPr>
                <w:rFonts w:ascii="Times New Roman" w:hAnsi="Times New Roman"/>
                <w:sz w:val="20"/>
                <w:szCs w:val="20"/>
              </w:rPr>
              <w:t xml:space="preserve">Comodity Exports </w:t>
            </w:r>
            <w:r w:rsidRPr="00C250B6">
              <w:rPr>
                <w:rFonts w:ascii="Times New Roman" w:hAnsi="Times New Roman"/>
                <w:sz w:val="20"/>
                <w:szCs w:val="20"/>
              </w:rPr>
              <w:t>Increase</w:t>
            </w:r>
            <w:r w:rsidR="00AA3E90" w:rsidRPr="00C250B6">
              <w:rPr>
                <w:rFonts w:ascii="Times New Roman" w:hAnsi="Times New Roman"/>
                <w:sz w:val="20"/>
                <w:szCs w:val="20"/>
              </w:rPr>
              <w:t xml:space="preserve"> of </w:t>
            </w:r>
            <w:r w:rsidRPr="00C250B6">
              <w:rPr>
                <w:rFonts w:ascii="Times New Roman" w:hAnsi="Times New Roman"/>
                <w:sz w:val="20"/>
                <w:szCs w:val="20"/>
              </w:rPr>
              <w:t>the Republic of Serbia.“</w:t>
            </w:r>
            <w:r w:rsidRPr="00C250B6">
              <w:rPr>
                <w:rFonts w:ascii="Times New Roman" w:hAnsi="Times New Roman"/>
                <w:i/>
                <w:sz w:val="20"/>
                <w:szCs w:val="20"/>
              </w:rPr>
              <w:t xml:space="preserve"> Facta Universitatis Ser</w:t>
            </w:r>
            <w:r w:rsidR="00104DB0" w:rsidRPr="00C250B6">
              <w:rPr>
                <w:rFonts w:ascii="Times New Roman" w:hAnsi="Times New Roman"/>
                <w:i/>
                <w:sz w:val="20"/>
                <w:szCs w:val="20"/>
              </w:rPr>
              <w:t>ies: Economics and Organisation</w:t>
            </w:r>
            <w:r w:rsidR="00104DB0" w:rsidRPr="00C250B6">
              <w:rPr>
                <w:rFonts w:ascii="Times New Roman" w:hAnsi="Times New Roman"/>
                <w:sz w:val="20"/>
                <w:szCs w:val="20"/>
              </w:rPr>
              <w:t xml:space="preserve">, 13(4): </w:t>
            </w:r>
            <w:r w:rsidRPr="00C250B6">
              <w:rPr>
                <w:rFonts w:ascii="Times New Roman" w:hAnsi="Times New Roman"/>
                <w:sz w:val="20"/>
                <w:szCs w:val="20"/>
                <w:lang w:val="sr-Latn-CS"/>
              </w:rPr>
              <w:t>387-399.</w:t>
            </w:r>
          </w:p>
        </w:tc>
        <w:tc>
          <w:tcPr>
            <w:tcW w:w="251" w:type="pct"/>
            <w:vAlign w:val="center"/>
          </w:tcPr>
          <w:p w:rsidR="008F1BE0" w:rsidRPr="00C250B6" w:rsidRDefault="007C0611" w:rsidP="00C250B6">
            <w:pPr>
              <w:spacing w:after="60"/>
              <w:jc w:val="both"/>
              <w:rPr>
                <w:lang w:val="en-US"/>
              </w:rPr>
            </w:pPr>
            <w:r w:rsidRPr="00C250B6">
              <w:rPr>
                <w:lang w:val="en-US"/>
              </w:rPr>
              <w:t>M51</w:t>
            </w:r>
          </w:p>
        </w:tc>
      </w:tr>
      <w:tr w:rsidR="00091595" w:rsidRPr="00A22864" w:rsidTr="00BB0D9D">
        <w:trPr>
          <w:trHeight w:val="227"/>
          <w:jc w:val="center"/>
        </w:trPr>
        <w:tc>
          <w:tcPr>
            <w:tcW w:w="213" w:type="pct"/>
            <w:vAlign w:val="center"/>
          </w:tcPr>
          <w:p w:rsidR="00091595" w:rsidRDefault="00361386" w:rsidP="00361386">
            <w:pPr>
              <w:spacing w:after="60"/>
              <w:rPr>
                <w:lang w:val="en-US"/>
              </w:rPr>
            </w:pPr>
            <w:r>
              <w:rPr>
                <w:lang w:val="en-US"/>
              </w:rPr>
              <w:t>10</w:t>
            </w:r>
            <w:r w:rsidR="00091595">
              <w:rPr>
                <w:lang w:val="en-US"/>
              </w:rPr>
              <w:t>.</w:t>
            </w:r>
          </w:p>
        </w:tc>
        <w:tc>
          <w:tcPr>
            <w:tcW w:w="4536" w:type="pct"/>
            <w:gridSpan w:val="7"/>
            <w:vAlign w:val="center"/>
          </w:tcPr>
          <w:p w:rsidR="00091595" w:rsidRPr="006B613D" w:rsidRDefault="00C250B6" w:rsidP="00D11F63">
            <w:pPr>
              <w:pStyle w:val="NoSpacing"/>
              <w:rPr>
                <w:rFonts w:ascii="Times New Roman" w:hAnsi="Times New Roman"/>
                <w:sz w:val="20"/>
                <w:szCs w:val="20"/>
                <w:lang w:val="sr-Latn-CS"/>
              </w:rPr>
            </w:pPr>
            <w:r w:rsidRPr="006B613D">
              <w:rPr>
                <w:rFonts w:ascii="Times New Roman" w:hAnsi="Times New Roman"/>
                <w:iCs/>
                <w:sz w:val="20"/>
                <w:szCs w:val="20"/>
                <w:lang w:val="sr-Latn-CS"/>
              </w:rPr>
              <w:t xml:space="preserve">Milovanović, G. (2016) </w:t>
            </w:r>
            <w:r w:rsidR="00D11F63" w:rsidRPr="006B613D">
              <w:rPr>
                <w:rFonts w:ascii="Times New Roman" w:hAnsi="Times New Roman"/>
                <w:i/>
                <w:iCs/>
                <w:sz w:val="20"/>
                <w:szCs w:val="20"/>
                <w:lang w:val="sr-Latn-CS"/>
              </w:rPr>
              <w:t>Marketing etika i savremeno poslovanje</w:t>
            </w:r>
            <w:r w:rsidR="00D11F63" w:rsidRPr="006B613D">
              <w:rPr>
                <w:rFonts w:ascii="Times New Roman" w:hAnsi="Times New Roman"/>
                <w:iCs/>
                <w:sz w:val="20"/>
                <w:szCs w:val="20"/>
                <w:lang w:val="sr-Latn-CS"/>
              </w:rPr>
              <w:t xml:space="preserve">. </w:t>
            </w:r>
            <w:r w:rsidR="006B613D" w:rsidRPr="006B613D">
              <w:rPr>
                <w:rFonts w:ascii="Times New Roman" w:hAnsi="Times New Roman"/>
                <w:iCs/>
                <w:sz w:val="20"/>
                <w:szCs w:val="20"/>
                <w:lang w:val="sr-Latn-CS"/>
              </w:rPr>
              <w:t>Tematski zbornik: „Konkurentnost i održivi razvoj privrede Republike Srbije</w:t>
            </w:r>
            <w:r w:rsidRPr="006B613D">
              <w:rPr>
                <w:rFonts w:ascii="Times New Roman" w:hAnsi="Times New Roman"/>
                <w:sz w:val="20"/>
                <w:szCs w:val="20"/>
              </w:rPr>
              <w:t>.</w:t>
            </w:r>
            <w:r w:rsidR="006B613D" w:rsidRPr="006B613D">
              <w:rPr>
                <w:rFonts w:ascii="Times New Roman" w:hAnsi="Times New Roman"/>
                <w:sz w:val="20"/>
                <w:szCs w:val="20"/>
              </w:rPr>
              <w:t>” Niš: Ekonomski fakultet Univeziteta u Nišu.</w:t>
            </w:r>
          </w:p>
        </w:tc>
        <w:tc>
          <w:tcPr>
            <w:tcW w:w="251" w:type="pct"/>
            <w:vAlign w:val="center"/>
          </w:tcPr>
          <w:p w:rsidR="00091595" w:rsidRPr="006B613D" w:rsidRDefault="00C250B6" w:rsidP="006B613D">
            <w:pPr>
              <w:spacing w:after="60"/>
              <w:jc w:val="both"/>
              <w:rPr>
                <w:lang w:val="en-US"/>
              </w:rPr>
            </w:pPr>
            <w:r w:rsidRPr="006B613D">
              <w:rPr>
                <w:lang w:val="en-US"/>
              </w:rPr>
              <w:t>M</w:t>
            </w:r>
            <w:r w:rsidR="006B613D" w:rsidRPr="006B613D">
              <w:rPr>
                <w:lang w:val="en-US"/>
              </w:rPr>
              <w:t>45</w:t>
            </w:r>
          </w:p>
        </w:tc>
      </w:tr>
      <w:tr w:rsidR="006C6EDB" w:rsidRPr="00A22864" w:rsidTr="00BB0D9D">
        <w:trPr>
          <w:trHeight w:val="227"/>
          <w:jc w:val="center"/>
        </w:trPr>
        <w:tc>
          <w:tcPr>
            <w:tcW w:w="213" w:type="pct"/>
            <w:vAlign w:val="center"/>
          </w:tcPr>
          <w:p w:rsidR="006C6EDB" w:rsidRDefault="006C6EDB" w:rsidP="00361386">
            <w:pPr>
              <w:spacing w:after="60"/>
              <w:rPr>
                <w:lang w:val="en-US"/>
              </w:rPr>
            </w:pPr>
            <w:r>
              <w:rPr>
                <w:lang w:val="en-US"/>
              </w:rPr>
              <w:t>11.</w:t>
            </w:r>
          </w:p>
        </w:tc>
        <w:tc>
          <w:tcPr>
            <w:tcW w:w="4536" w:type="pct"/>
            <w:gridSpan w:val="7"/>
            <w:vAlign w:val="center"/>
          </w:tcPr>
          <w:p w:rsidR="006C6EDB" w:rsidRPr="006B613D" w:rsidRDefault="006C6EDB" w:rsidP="00D11F63">
            <w:pPr>
              <w:pStyle w:val="NoSpacing"/>
              <w:rPr>
                <w:rFonts w:ascii="Times New Roman" w:hAnsi="Times New Roman"/>
                <w:iCs/>
                <w:sz w:val="20"/>
                <w:szCs w:val="20"/>
                <w:lang w:val="sr-Latn-CS"/>
              </w:rPr>
            </w:pPr>
            <w:r>
              <w:rPr>
                <w:rFonts w:ascii="Times New Roman" w:hAnsi="Times New Roman"/>
                <w:iCs/>
                <w:sz w:val="20"/>
                <w:szCs w:val="20"/>
                <w:lang w:val="sr-Latn-CS"/>
              </w:rPr>
              <w:t xml:space="preserve">Milovanović, G. (2016) </w:t>
            </w:r>
            <w:r w:rsidRPr="006C6EDB">
              <w:rPr>
                <w:rFonts w:ascii="Times New Roman" w:hAnsi="Times New Roman"/>
                <w:i/>
                <w:iCs/>
                <w:sz w:val="20"/>
                <w:szCs w:val="20"/>
                <w:lang w:val="sr-Latn-CS"/>
              </w:rPr>
              <w:t>Tehnološka spremnost kao determinanta konkurentnosti Republike Srbije</w:t>
            </w:r>
            <w:r>
              <w:rPr>
                <w:rFonts w:ascii="Times New Roman" w:hAnsi="Times New Roman"/>
                <w:iCs/>
                <w:sz w:val="20"/>
                <w:szCs w:val="20"/>
                <w:lang w:val="sr-Latn-CS"/>
              </w:rPr>
              <w:t>. Tematski zbornik: „Determinante konkurentnosti Republike Srbije.“ Niš: Ekonomski fakultet Univerziteta u Nišu.</w:t>
            </w:r>
          </w:p>
        </w:tc>
        <w:tc>
          <w:tcPr>
            <w:tcW w:w="251" w:type="pct"/>
            <w:vAlign w:val="center"/>
          </w:tcPr>
          <w:p w:rsidR="006C6EDB" w:rsidRPr="006B613D" w:rsidRDefault="006C6EDB" w:rsidP="006B613D">
            <w:pPr>
              <w:spacing w:after="60"/>
              <w:jc w:val="both"/>
              <w:rPr>
                <w:lang w:val="en-US"/>
              </w:rPr>
            </w:pPr>
            <w:r>
              <w:rPr>
                <w:lang w:val="en-US"/>
              </w:rPr>
              <w:t>M43</w:t>
            </w:r>
          </w:p>
        </w:tc>
      </w:tr>
      <w:tr w:rsidR="00C65605" w:rsidRPr="00A22864" w:rsidTr="00BB0D9D">
        <w:trPr>
          <w:trHeight w:val="227"/>
          <w:jc w:val="center"/>
        </w:trPr>
        <w:tc>
          <w:tcPr>
            <w:tcW w:w="213" w:type="pct"/>
            <w:vAlign w:val="center"/>
          </w:tcPr>
          <w:p w:rsidR="00C65605" w:rsidRDefault="00C65605" w:rsidP="006C6EDB">
            <w:pPr>
              <w:spacing w:after="60"/>
              <w:rPr>
                <w:lang w:val="en-US"/>
              </w:rPr>
            </w:pPr>
            <w:r>
              <w:rPr>
                <w:lang w:val="en-US"/>
              </w:rPr>
              <w:t>1</w:t>
            </w:r>
            <w:r w:rsidR="006C6EDB">
              <w:rPr>
                <w:lang w:val="en-US"/>
              </w:rPr>
              <w:t>2</w:t>
            </w:r>
            <w:r>
              <w:rPr>
                <w:lang w:val="en-US"/>
              </w:rPr>
              <w:t>.</w:t>
            </w:r>
          </w:p>
        </w:tc>
        <w:tc>
          <w:tcPr>
            <w:tcW w:w="4536" w:type="pct"/>
            <w:gridSpan w:val="7"/>
            <w:vAlign w:val="center"/>
          </w:tcPr>
          <w:p w:rsidR="00C65605" w:rsidRPr="002E59AB" w:rsidRDefault="00C65605" w:rsidP="00C250B6">
            <w:pPr>
              <w:jc w:val="both"/>
            </w:pPr>
            <w:r w:rsidRPr="002E59AB">
              <w:rPr>
                <w:lang/>
              </w:rPr>
              <w:t xml:space="preserve">Milovanović, G., Milovanović, S., Popović, G. (2018) „Uticaj prirodnih katastrofa na lance snabdevanja.“ </w:t>
            </w:r>
            <w:r w:rsidRPr="002E59AB">
              <w:rPr>
                <w:i/>
                <w:lang/>
              </w:rPr>
              <w:t>Megatrend revija</w:t>
            </w:r>
            <w:r w:rsidRPr="002E59AB">
              <w:rPr>
                <w:lang/>
              </w:rPr>
              <w:t>, 15(1): 139-157.</w:t>
            </w:r>
          </w:p>
        </w:tc>
        <w:tc>
          <w:tcPr>
            <w:tcW w:w="251" w:type="pct"/>
            <w:vAlign w:val="center"/>
          </w:tcPr>
          <w:p w:rsidR="00C65605" w:rsidRPr="00C250B6" w:rsidRDefault="00C65605" w:rsidP="00C250B6">
            <w:pPr>
              <w:spacing w:after="60"/>
              <w:jc w:val="both"/>
              <w:rPr>
                <w:lang w:val="en-US"/>
              </w:rPr>
            </w:pPr>
            <w:r w:rsidRPr="00C250B6">
              <w:rPr>
                <w:lang w:val="en-US"/>
              </w:rPr>
              <w:t>M51</w:t>
            </w:r>
          </w:p>
        </w:tc>
      </w:tr>
      <w:tr w:rsidR="00224A61" w:rsidRPr="00A22864" w:rsidTr="00BB0D9D">
        <w:trPr>
          <w:trHeight w:val="227"/>
          <w:jc w:val="center"/>
        </w:trPr>
        <w:tc>
          <w:tcPr>
            <w:tcW w:w="213" w:type="pct"/>
            <w:vAlign w:val="center"/>
          </w:tcPr>
          <w:p w:rsidR="00224A61" w:rsidRPr="00224A61" w:rsidRDefault="00224A61" w:rsidP="002E59AB">
            <w:pPr>
              <w:spacing w:after="60"/>
              <w:rPr>
                <w:lang w:val="en-US"/>
              </w:rPr>
            </w:pPr>
            <w:r>
              <w:rPr>
                <w:lang w:val="en-US"/>
              </w:rPr>
              <w:t>1</w:t>
            </w:r>
            <w:r w:rsidR="002E59AB">
              <w:rPr>
                <w:lang w:val="en-US"/>
              </w:rPr>
              <w:t>3</w:t>
            </w:r>
            <w:r>
              <w:rPr>
                <w:lang w:val="en-US"/>
              </w:rPr>
              <w:t>.</w:t>
            </w:r>
          </w:p>
        </w:tc>
        <w:tc>
          <w:tcPr>
            <w:tcW w:w="4536" w:type="pct"/>
            <w:gridSpan w:val="7"/>
            <w:vAlign w:val="center"/>
          </w:tcPr>
          <w:p w:rsidR="00224A61" w:rsidRPr="002E59AB" w:rsidRDefault="00224A61" w:rsidP="00C250B6">
            <w:pPr>
              <w:pStyle w:val="Heading1"/>
              <w:jc w:val="both"/>
              <w:rPr>
                <w:b w:val="0"/>
                <w:caps w:val="0"/>
                <w:sz w:val="20"/>
              </w:rPr>
            </w:pPr>
            <w:r w:rsidRPr="002E59AB">
              <w:rPr>
                <w:b w:val="0"/>
                <w:caps w:val="0"/>
                <w:sz w:val="20"/>
              </w:rPr>
              <w:t xml:space="preserve">Popović, G., Milovanović, G. &amp; Stanujkić, D. (2018) „Prioritization of Strategies for Tourism Development by Applying SWOT-SWARA Analysis: The Case of Sokobanja SPA.“ </w:t>
            </w:r>
            <w:r w:rsidRPr="002E59AB">
              <w:rPr>
                <w:b w:val="0"/>
                <w:i/>
                <w:caps w:val="0"/>
                <w:sz w:val="20"/>
              </w:rPr>
              <w:t>Тeme</w:t>
            </w:r>
            <w:r w:rsidRPr="002E59AB">
              <w:rPr>
                <w:b w:val="0"/>
                <w:caps w:val="0"/>
                <w:sz w:val="20"/>
              </w:rPr>
              <w:t>, XLII(</w:t>
            </w:r>
            <w:r w:rsidRPr="002E59AB">
              <w:rPr>
                <w:b w:val="0"/>
                <w:sz w:val="20"/>
              </w:rPr>
              <w:t>3): 999-1016.</w:t>
            </w:r>
          </w:p>
        </w:tc>
        <w:tc>
          <w:tcPr>
            <w:tcW w:w="251" w:type="pct"/>
            <w:vAlign w:val="center"/>
          </w:tcPr>
          <w:p w:rsidR="00224A61" w:rsidRPr="00C250B6" w:rsidRDefault="00224A61" w:rsidP="00C250B6">
            <w:pPr>
              <w:spacing w:after="60"/>
              <w:jc w:val="both"/>
              <w:rPr>
                <w:lang w:val="en-US"/>
              </w:rPr>
            </w:pPr>
            <w:r w:rsidRPr="00C250B6">
              <w:rPr>
                <w:lang w:val="en-US"/>
              </w:rPr>
              <w:t>M24</w:t>
            </w:r>
          </w:p>
        </w:tc>
      </w:tr>
      <w:tr w:rsidR="00C65605" w:rsidRPr="00A22864" w:rsidTr="00BB0D9D">
        <w:trPr>
          <w:trHeight w:val="227"/>
          <w:jc w:val="center"/>
        </w:trPr>
        <w:tc>
          <w:tcPr>
            <w:tcW w:w="213" w:type="pct"/>
            <w:vAlign w:val="center"/>
          </w:tcPr>
          <w:p w:rsidR="00273143" w:rsidRPr="00C016D0" w:rsidRDefault="00273143" w:rsidP="002E59AB">
            <w:pPr>
              <w:spacing w:after="60"/>
              <w:rPr>
                <w:lang w:val="sr-Cyrl-CS"/>
              </w:rPr>
            </w:pPr>
            <w:r w:rsidRPr="00C016D0">
              <w:rPr>
                <w:lang w:val="sr-Cyrl-CS"/>
              </w:rPr>
              <w:t>1</w:t>
            </w:r>
            <w:r w:rsidR="002E59AB">
              <w:rPr>
                <w:lang w:val="en-US"/>
              </w:rPr>
              <w:t>4</w:t>
            </w:r>
            <w:r w:rsidRPr="00C016D0">
              <w:rPr>
                <w:lang w:val="sr-Cyrl-CS"/>
              </w:rPr>
              <w:t>.</w:t>
            </w:r>
          </w:p>
        </w:tc>
        <w:tc>
          <w:tcPr>
            <w:tcW w:w="4536" w:type="pct"/>
            <w:gridSpan w:val="7"/>
          </w:tcPr>
          <w:p w:rsidR="00273143" w:rsidRPr="002E59AB" w:rsidRDefault="00361BE9" w:rsidP="00C250B6">
            <w:pPr>
              <w:jc w:val="both"/>
            </w:pPr>
            <w:r w:rsidRPr="002E59AB">
              <w:t>Petković, N., Milovanović, G. (201</w:t>
            </w:r>
            <w:r w:rsidR="000B3F7F" w:rsidRPr="002E59AB">
              <w:t>9</w:t>
            </w:r>
            <w:r w:rsidRPr="002E59AB">
              <w:t>) „I</w:t>
            </w:r>
            <w:r w:rsidR="00224A61" w:rsidRPr="002E59AB">
              <w:t xml:space="preserve">mplementiranje koncepta održivog marketinga kao </w:t>
            </w:r>
            <w:r w:rsidRPr="002E59AB">
              <w:t>uslov</w:t>
            </w:r>
            <w:r w:rsidR="00224A61" w:rsidRPr="002E59AB">
              <w:t xml:space="preserve"> </w:t>
            </w:r>
            <w:r w:rsidRPr="002E59AB">
              <w:t>opstanka</w:t>
            </w:r>
            <w:r w:rsidR="00224A61" w:rsidRPr="002E59AB">
              <w:t xml:space="preserve"> kompanija na </w:t>
            </w:r>
            <w:r w:rsidRPr="002E59AB">
              <w:t>globalno</w:t>
            </w:r>
            <w:r w:rsidR="00224A61" w:rsidRPr="002E59AB">
              <w:t>m</w:t>
            </w:r>
            <w:r w:rsidRPr="002E59AB">
              <w:t xml:space="preserve"> </w:t>
            </w:r>
            <w:r w:rsidR="00224A61" w:rsidRPr="002E59AB">
              <w:t>tržištu</w:t>
            </w:r>
            <w:r w:rsidRPr="002E59AB">
              <w:t xml:space="preserve">.“ </w:t>
            </w:r>
            <w:r w:rsidRPr="002E59AB">
              <w:rPr>
                <w:i/>
              </w:rPr>
              <w:t>Marketing</w:t>
            </w:r>
            <w:r w:rsidRPr="002E59AB">
              <w:t xml:space="preserve">, </w:t>
            </w:r>
            <w:r w:rsidR="000B3F7F" w:rsidRPr="002E59AB">
              <w:t>50</w:t>
            </w:r>
            <w:r w:rsidRPr="002E59AB">
              <w:t>(</w:t>
            </w:r>
            <w:r w:rsidR="000B3F7F" w:rsidRPr="002E59AB">
              <w:t>1</w:t>
            </w:r>
            <w:r w:rsidRPr="002E59AB">
              <w:t xml:space="preserve">): </w:t>
            </w:r>
            <w:r w:rsidR="00473625" w:rsidRPr="002E59AB">
              <w:t>24-31.</w:t>
            </w:r>
          </w:p>
        </w:tc>
        <w:tc>
          <w:tcPr>
            <w:tcW w:w="251" w:type="pct"/>
            <w:vAlign w:val="center"/>
          </w:tcPr>
          <w:p w:rsidR="00273143" w:rsidRPr="00C250B6" w:rsidRDefault="00273143" w:rsidP="00C250B6">
            <w:pPr>
              <w:spacing w:after="60"/>
              <w:jc w:val="both"/>
              <w:rPr>
                <w:lang w:val="en-US"/>
              </w:rPr>
            </w:pPr>
            <w:r w:rsidRPr="00C250B6">
              <w:rPr>
                <w:lang w:val="en-US"/>
              </w:rPr>
              <w:t>M</w:t>
            </w:r>
            <w:r w:rsidR="00361BE9" w:rsidRPr="00C250B6">
              <w:rPr>
                <w:lang w:val="en-US"/>
              </w:rPr>
              <w:t>5</w:t>
            </w:r>
            <w:r w:rsidRPr="00C250B6">
              <w:rPr>
                <w:lang w:val="en-US"/>
              </w:rPr>
              <w:t>1</w:t>
            </w:r>
          </w:p>
        </w:tc>
      </w:tr>
      <w:tr w:rsidR="00C65605" w:rsidRPr="00A22864" w:rsidTr="00BB0D9D">
        <w:trPr>
          <w:trHeight w:val="227"/>
          <w:jc w:val="center"/>
        </w:trPr>
        <w:tc>
          <w:tcPr>
            <w:tcW w:w="213" w:type="pct"/>
            <w:vAlign w:val="center"/>
          </w:tcPr>
          <w:p w:rsidR="00273143" w:rsidRPr="00C016D0" w:rsidRDefault="00273143" w:rsidP="002E59AB">
            <w:pPr>
              <w:spacing w:after="60"/>
              <w:rPr>
                <w:lang w:val="sr-Cyrl-CS"/>
              </w:rPr>
            </w:pPr>
            <w:r w:rsidRPr="00C016D0">
              <w:rPr>
                <w:lang w:val="sr-Cyrl-CS"/>
              </w:rPr>
              <w:t>1</w:t>
            </w:r>
            <w:r w:rsidR="002E59AB">
              <w:rPr>
                <w:lang w:val="en-US"/>
              </w:rPr>
              <w:t>5</w:t>
            </w:r>
            <w:r w:rsidRPr="00C016D0">
              <w:rPr>
                <w:lang w:val="sr-Cyrl-CS"/>
              </w:rPr>
              <w:t>.</w:t>
            </w:r>
          </w:p>
        </w:tc>
        <w:tc>
          <w:tcPr>
            <w:tcW w:w="4536" w:type="pct"/>
            <w:gridSpan w:val="7"/>
            <w:vAlign w:val="center"/>
          </w:tcPr>
          <w:p w:rsidR="00273143" w:rsidRPr="002E59AB" w:rsidRDefault="008D0FB6" w:rsidP="00C250B6">
            <w:pPr>
              <w:spacing w:after="60"/>
              <w:jc w:val="both"/>
              <w:rPr>
                <w:lang w:val="sr-Cyrl-CS"/>
              </w:rPr>
            </w:pPr>
            <w:r w:rsidRPr="002E59AB">
              <w:t>Milovanović, G.</w:t>
            </w:r>
            <w:r w:rsidR="00006867" w:rsidRPr="002E59AB">
              <w:t xml:space="preserve"> &amp;</w:t>
            </w:r>
            <w:r w:rsidRPr="002E59AB">
              <w:t xml:space="preserve"> Tanović, M. (2019) Measurement of the Supply Chain Performances in the function of Improving Competitiveness of the Companies in Toplica District of the Republic of Serbia. U tematskom zborniku “Enhancing Competitiveness of National Economies and Enterprises.” Niš: Ekonomski fakultet.</w:t>
            </w:r>
          </w:p>
        </w:tc>
        <w:tc>
          <w:tcPr>
            <w:tcW w:w="251" w:type="pct"/>
            <w:vAlign w:val="center"/>
          </w:tcPr>
          <w:p w:rsidR="00273143" w:rsidRPr="00C250B6" w:rsidRDefault="008D0FB6" w:rsidP="00C250B6">
            <w:pPr>
              <w:spacing w:after="60"/>
              <w:jc w:val="both"/>
              <w:rPr>
                <w:lang w:val="en-US"/>
              </w:rPr>
            </w:pPr>
            <w:r w:rsidRPr="00C250B6">
              <w:rPr>
                <w:lang w:val="en-US"/>
              </w:rPr>
              <w:t>M14</w:t>
            </w:r>
          </w:p>
        </w:tc>
      </w:tr>
      <w:tr w:rsidR="00BE727C" w:rsidRPr="00A22864" w:rsidTr="00BB0D9D">
        <w:trPr>
          <w:trHeight w:val="227"/>
          <w:jc w:val="center"/>
        </w:trPr>
        <w:tc>
          <w:tcPr>
            <w:tcW w:w="213" w:type="pct"/>
            <w:vAlign w:val="center"/>
          </w:tcPr>
          <w:p w:rsidR="00BE727C" w:rsidRDefault="00BE727C" w:rsidP="00361386">
            <w:pPr>
              <w:spacing w:after="60"/>
              <w:rPr>
                <w:lang w:val="en-US"/>
              </w:rPr>
            </w:pPr>
            <w:r>
              <w:rPr>
                <w:lang w:val="en-US"/>
              </w:rPr>
              <w:t>1</w:t>
            </w:r>
            <w:r w:rsidR="00361386">
              <w:rPr>
                <w:lang w:val="en-US"/>
              </w:rPr>
              <w:t>6</w:t>
            </w:r>
            <w:r>
              <w:rPr>
                <w:lang w:val="en-US"/>
              </w:rPr>
              <w:t>.</w:t>
            </w:r>
          </w:p>
        </w:tc>
        <w:tc>
          <w:tcPr>
            <w:tcW w:w="4536" w:type="pct"/>
            <w:gridSpan w:val="7"/>
            <w:vAlign w:val="center"/>
          </w:tcPr>
          <w:p w:rsidR="00BE727C" w:rsidRPr="002E59AB" w:rsidRDefault="00BE727C" w:rsidP="00D74C88">
            <w:pPr>
              <w:spacing w:after="60"/>
              <w:jc w:val="both"/>
            </w:pPr>
            <w:r w:rsidRPr="002E59AB">
              <w:t xml:space="preserve">Milovanović, G. (2019) </w:t>
            </w:r>
            <w:r w:rsidRPr="002E59AB">
              <w:rPr>
                <w:i/>
              </w:rPr>
              <w:t>Uticaj političkog okruženja na međunarodni marketing</w:t>
            </w:r>
            <w:r w:rsidRPr="002E59AB">
              <w:t>. Niš: Ekonomski fakultet Univerziteta u Nišu.</w:t>
            </w:r>
          </w:p>
        </w:tc>
        <w:tc>
          <w:tcPr>
            <w:tcW w:w="251" w:type="pct"/>
            <w:vAlign w:val="center"/>
          </w:tcPr>
          <w:p w:rsidR="00BE727C" w:rsidRDefault="00BE727C" w:rsidP="00C250B6">
            <w:pPr>
              <w:spacing w:after="60"/>
              <w:jc w:val="both"/>
              <w:rPr>
                <w:lang w:val="en-US"/>
              </w:rPr>
            </w:pPr>
            <w:r>
              <w:rPr>
                <w:lang w:val="en-US"/>
              </w:rPr>
              <w:t>M42</w:t>
            </w:r>
          </w:p>
        </w:tc>
      </w:tr>
      <w:tr w:rsidR="00273143" w:rsidRPr="00A22864" w:rsidTr="00BB0D9D">
        <w:trPr>
          <w:trHeight w:val="227"/>
          <w:jc w:val="center"/>
        </w:trPr>
        <w:tc>
          <w:tcPr>
            <w:tcW w:w="5000" w:type="pct"/>
            <w:gridSpan w:val="9"/>
            <w:vAlign w:val="center"/>
          </w:tcPr>
          <w:p w:rsidR="00273143" w:rsidRPr="00A22864" w:rsidRDefault="00273143" w:rsidP="00273143">
            <w:pPr>
              <w:spacing w:after="60"/>
              <w:rPr>
                <w:b/>
                <w:lang w:val="sr-Cyrl-CS"/>
              </w:rPr>
            </w:pPr>
            <w:r w:rsidRPr="00A22864">
              <w:rPr>
                <w:b/>
                <w:lang w:val="sr-Cyrl-CS"/>
              </w:rPr>
              <w:t>Збирни подаци научне активност наставника</w:t>
            </w:r>
          </w:p>
        </w:tc>
      </w:tr>
      <w:tr w:rsidR="00224A61" w:rsidRPr="00A22864" w:rsidTr="00BB0D9D">
        <w:trPr>
          <w:trHeight w:val="227"/>
          <w:jc w:val="center"/>
        </w:trPr>
        <w:tc>
          <w:tcPr>
            <w:tcW w:w="1730" w:type="pct"/>
            <w:gridSpan w:val="4"/>
            <w:vAlign w:val="center"/>
          </w:tcPr>
          <w:p w:rsidR="00273143" w:rsidRPr="00A22864" w:rsidRDefault="00273143" w:rsidP="00273143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Укупан број цитата, без аутоцитата</w:t>
            </w:r>
          </w:p>
        </w:tc>
        <w:tc>
          <w:tcPr>
            <w:tcW w:w="3270" w:type="pct"/>
            <w:gridSpan w:val="5"/>
            <w:vAlign w:val="center"/>
          </w:tcPr>
          <w:p w:rsidR="00273143" w:rsidRPr="00BB0D9D" w:rsidRDefault="00D60B1D" w:rsidP="00272BA7">
            <w:pPr>
              <w:spacing w:after="60"/>
              <w:rPr>
                <w:lang w:val="en-US"/>
              </w:rPr>
            </w:pPr>
            <w:r w:rsidRPr="00BB0D9D">
              <w:rPr>
                <w:lang w:val="en-US"/>
              </w:rPr>
              <w:t>1</w:t>
            </w:r>
            <w:r w:rsidR="00272BA7">
              <w:rPr>
                <w:lang w:val="en-US"/>
              </w:rPr>
              <w:t>05</w:t>
            </w:r>
          </w:p>
        </w:tc>
      </w:tr>
      <w:tr w:rsidR="00224A61" w:rsidRPr="00A22864" w:rsidTr="00BB0D9D">
        <w:trPr>
          <w:trHeight w:val="227"/>
          <w:jc w:val="center"/>
        </w:trPr>
        <w:tc>
          <w:tcPr>
            <w:tcW w:w="1730" w:type="pct"/>
            <w:gridSpan w:val="4"/>
            <w:vAlign w:val="center"/>
          </w:tcPr>
          <w:p w:rsidR="00273143" w:rsidRPr="00A22864" w:rsidRDefault="00273143" w:rsidP="00273143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Укупан број радова са SCI (или SSCI) листе</w:t>
            </w:r>
          </w:p>
        </w:tc>
        <w:tc>
          <w:tcPr>
            <w:tcW w:w="3270" w:type="pct"/>
            <w:gridSpan w:val="5"/>
            <w:vAlign w:val="center"/>
          </w:tcPr>
          <w:p w:rsidR="00273143" w:rsidRPr="009C0B6C" w:rsidRDefault="002E091F" w:rsidP="002E091F">
            <w:pPr>
              <w:spacing w:after="60"/>
              <w:rPr>
                <w:lang/>
              </w:rPr>
            </w:pPr>
            <w:r>
              <w:rPr>
                <w:lang/>
              </w:rPr>
              <w:t>1</w:t>
            </w:r>
          </w:p>
        </w:tc>
      </w:tr>
      <w:tr w:rsidR="00C65605" w:rsidRPr="00A22864" w:rsidTr="00BB0D9D">
        <w:trPr>
          <w:trHeight w:val="227"/>
          <w:jc w:val="center"/>
        </w:trPr>
        <w:tc>
          <w:tcPr>
            <w:tcW w:w="1730" w:type="pct"/>
            <w:gridSpan w:val="4"/>
            <w:vAlign w:val="center"/>
          </w:tcPr>
          <w:p w:rsidR="00273143" w:rsidRPr="00A22864" w:rsidRDefault="00273143" w:rsidP="00273143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Тренутно учешће на пројектима</w:t>
            </w:r>
          </w:p>
        </w:tc>
        <w:tc>
          <w:tcPr>
            <w:tcW w:w="435" w:type="pct"/>
            <w:vAlign w:val="center"/>
          </w:tcPr>
          <w:p w:rsidR="00273143" w:rsidRPr="00A22864" w:rsidRDefault="00273143" w:rsidP="002E091F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Домаћи</w:t>
            </w:r>
            <w:r>
              <w:rPr>
                <w:lang w:val="sr-Cyrl-CS"/>
              </w:rPr>
              <w:t xml:space="preserve">    </w:t>
            </w:r>
            <w:r w:rsidR="002E091F">
              <w:rPr>
                <w:lang w:val="en-US"/>
              </w:rPr>
              <w:t>2</w:t>
            </w:r>
          </w:p>
        </w:tc>
        <w:tc>
          <w:tcPr>
            <w:tcW w:w="2835" w:type="pct"/>
            <w:gridSpan w:val="4"/>
            <w:vAlign w:val="center"/>
          </w:tcPr>
          <w:p w:rsidR="00273143" w:rsidRPr="00A22864" w:rsidRDefault="00273143" w:rsidP="00273143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Међународни</w:t>
            </w:r>
            <w:r>
              <w:rPr>
                <w:lang w:val="sr-Cyrl-CS"/>
              </w:rPr>
              <w:t xml:space="preserve">              </w:t>
            </w:r>
            <w:r w:rsidR="00C250B6">
              <w:rPr>
                <w:lang w:val="en-US"/>
              </w:rPr>
              <w:t xml:space="preserve">                            </w:t>
            </w:r>
            <w:r w:rsidR="009D55E9">
              <w:rPr>
                <w:lang w:val="en-US"/>
              </w:rPr>
              <w:t xml:space="preserve">                   </w:t>
            </w:r>
            <w:r w:rsidR="00C250B6">
              <w:rPr>
                <w:lang w:val="en-US"/>
              </w:rPr>
              <w:t xml:space="preserve"> </w:t>
            </w:r>
            <w:r>
              <w:rPr>
                <w:lang w:val="sr-Cyrl-CS"/>
              </w:rPr>
              <w:t xml:space="preserve"> -</w:t>
            </w:r>
          </w:p>
        </w:tc>
      </w:tr>
      <w:tr w:rsidR="00C65605" w:rsidRPr="00A22864" w:rsidTr="00BB0D9D">
        <w:trPr>
          <w:trHeight w:val="227"/>
          <w:jc w:val="center"/>
        </w:trPr>
        <w:tc>
          <w:tcPr>
            <w:tcW w:w="1730" w:type="pct"/>
            <w:gridSpan w:val="4"/>
            <w:vAlign w:val="center"/>
          </w:tcPr>
          <w:p w:rsidR="00273143" w:rsidRPr="00A22864" w:rsidRDefault="00273143" w:rsidP="00273143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Усавршавања</w:t>
            </w:r>
          </w:p>
        </w:tc>
        <w:tc>
          <w:tcPr>
            <w:tcW w:w="435" w:type="pct"/>
            <w:vAlign w:val="center"/>
          </w:tcPr>
          <w:p w:rsidR="00273143" w:rsidRPr="002F122F" w:rsidRDefault="002F122F" w:rsidP="002F122F">
            <w:pPr>
              <w:spacing w:after="60"/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-</w:t>
            </w:r>
          </w:p>
        </w:tc>
        <w:tc>
          <w:tcPr>
            <w:tcW w:w="2835" w:type="pct"/>
            <w:gridSpan w:val="4"/>
            <w:vAlign w:val="center"/>
          </w:tcPr>
          <w:p w:rsidR="00273143" w:rsidRPr="00BC6A02" w:rsidRDefault="00273143" w:rsidP="00273143">
            <w:pPr>
              <w:numPr>
                <w:ilvl w:val="0"/>
                <w:numId w:val="24"/>
              </w:numPr>
              <w:spacing w:after="60"/>
              <w:ind w:left="104" w:hanging="142"/>
              <w:jc w:val="both"/>
              <w:rPr>
                <w:b/>
                <w:lang w:val="sr-Cyrl-CS"/>
              </w:rPr>
            </w:pPr>
            <w:r>
              <w:t>Lehrstuhl Logistik, IFSL</w:t>
            </w:r>
            <w:r w:rsidR="005301AD">
              <w:t>. Magdeburg.</w:t>
            </w:r>
          </w:p>
          <w:p w:rsidR="00273143" w:rsidRPr="00BC6A02" w:rsidRDefault="00273143" w:rsidP="00273143">
            <w:pPr>
              <w:numPr>
                <w:ilvl w:val="0"/>
                <w:numId w:val="24"/>
              </w:numPr>
              <w:spacing w:after="60"/>
              <w:ind w:left="104" w:hanging="142"/>
              <w:jc w:val="both"/>
              <w:rPr>
                <w:b/>
                <w:lang w:val="sr-Cyrl-CS"/>
              </w:rPr>
            </w:pPr>
            <w:r>
              <w:t>Fakultät Maschinenwesen; Institut für Fördertechnik; Baumaschinen und Logistik</w:t>
            </w:r>
            <w:r w:rsidR="005301AD">
              <w:t>, Dresden</w:t>
            </w:r>
            <w:r w:rsidR="002F122F">
              <w:t>.</w:t>
            </w:r>
          </w:p>
          <w:p w:rsidR="00273143" w:rsidRPr="00A22864" w:rsidRDefault="00273143" w:rsidP="005301AD">
            <w:pPr>
              <w:numPr>
                <w:ilvl w:val="0"/>
                <w:numId w:val="24"/>
              </w:numPr>
              <w:spacing w:after="60"/>
              <w:ind w:left="104" w:hanging="142"/>
              <w:jc w:val="both"/>
              <w:rPr>
                <w:b/>
                <w:lang w:val="sr-Cyrl-CS"/>
              </w:rPr>
            </w:pPr>
            <w:r>
              <w:t>Еkonomska fakulteta, Ljubljana</w:t>
            </w:r>
            <w:r w:rsidR="002F122F">
              <w:t>.</w:t>
            </w:r>
          </w:p>
        </w:tc>
      </w:tr>
    </w:tbl>
    <w:p w:rsidR="008D0FB6" w:rsidRDefault="008D0FB6" w:rsidP="00BB0D9D">
      <w:pPr>
        <w:spacing w:after="60"/>
        <w:jc w:val="center"/>
        <w:rPr>
          <w:b/>
          <w:sz w:val="22"/>
          <w:szCs w:val="22"/>
          <w:lang w:val="en-US"/>
        </w:rPr>
      </w:pPr>
    </w:p>
    <w:p w:rsidR="00091595" w:rsidRDefault="00091595" w:rsidP="00BB0D9D">
      <w:pPr>
        <w:spacing w:after="60"/>
        <w:jc w:val="center"/>
        <w:rPr>
          <w:b/>
          <w:sz w:val="22"/>
          <w:szCs w:val="22"/>
          <w:lang w:val="en-US"/>
        </w:rPr>
      </w:pPr>
    </w:p>
    <w:sectPr w:rsidR="00091595" w:rsidSect="003127A2">
      <w:footerReference w:type="default" r:id="rId7"/>
      <w:pgSz w:w="16840" w:h="11900" w:orient="landscape" w:code="9"/>
      <w:pgMar w:top="851" w:right="1134" w:bottom="1134" w:left="1134" w:header="709" w:footer="709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64A3" w:rsidRDefault="003264A3" w:rsidP="0010335F">
      <w:r>
        <w:separator/>
      </w:r>
    </w:p>
  </w:endnote>
  <w:endnote w:type="continuationSeparator" w:id="0">
    <w:p w:rsidR="003264A3" w:rsidRDefault="003264A3" w:rsidP="001033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OIOB F+ Helvetica Neue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avid">
    <w:charset w:val="00"/>
    <w:family w:val="swiss"/>
    <w:pitch w:val="variable"/>
    <w:sig w:usb0="00000803" w:usb1="00000000" w:usb2="00000000" w:usb3="00000000" w:csb0="00000021" w:csb1="00000000"/>
  </w:font>
  <w:font w:name="Times Roman YU">
    <w:altName w:val="Courier New"/>
    <w:charset w:val="00"/>
    <w:family w:val="roman"/>
    <w:pitch w:val="variable"/>
    <w:sig w:usb0="00000001" w:usb1="00000000" w:usb2="00000000" w:usb3="00000000" w:csb0="00000009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1EE3" w:rsidRPr="00441250" w:rsidRDefault="00961EE3" w:rsidP="00441250">
    <w:pPr>
      <w:pStyle w:val="Footer"/>
      <w:jc w:val="right"/>
      <w:rPr>
        <w:lang/>
      </w:rPr>
    </w:pPr>
    <w:fldSimple w:instr=" PAGE   \* MERGEFORMAT ">
      <w:r w:rsidR="008F0413">
        <w:rPr>
          <w:noProof/>
        </w:rPr>
        <w:t>1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64A3" w:rsidRDefault="003264A3" w:rsidP="0010335F">
      <w:r>
        <w:separator/>
      </w:r>
    </w:p>
  </w:footnote>
  <w:footnote w:type="continuationSeparator" w:id="0">
    <w:p w:rsidR="003264A3" w:rsidRDefault="003264A3" w:rsidP="0010335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211B0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1">
    <w:nsid w:val="04060ED2"/>
    <w:multiLevelType w:val="hybridMultilevel"/>
    <w:tmpl w:val="CD0E4100"/>
    <w:lvl w:ilvl="0" w:tplc="F47CC140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  <w:b/>
      </w:rPr>
    </w:lvl>
    <w:lvl w:ilvl="1" w:tplc="241A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241A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241A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241A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241A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241A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241A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241A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">
    <w:nsid w:val="12E86FBF"/>
    <w:multiLevelType w:val="hybridMultilevel"/>
    <w:tmpl w:val="7952B0A4"/>
    <w:lvl w:ilvl="0" w:tplc="771278E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877E5C"/>
    <w:multiLevelType w:val="hybridMultilevel"/>
    <w:tmpl w:val="E0AA65AA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4E34937"/>
    <w:multiLevelType w:val="hybridMultilevel"/>
    <w:tmpl w:val="F1ACFCD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8EC2B70"/>
    <w:multiLevelType w:val="hybridMultilevel"/>
    <w:tmpl w:val="981CEC62"/>
    <w:lvl w:ilvl="0" w:tplc="2512A738">
      <w:start w:val="1"/>
      <w:numFmt w:val="decimal"/>
      <w:lvlText w:val="%1."/>
      <w:lvlJc w:val="left"/>
      <w:pPr>
        <w:ind w:left="720" w:hanging="360"/>
      </w:pPr>
      <w:rPr>
        <w:rFonts w:ascii="Cambria" w:hAnsi="Cambria" w:cs="Times New Roman" w:hint="default"/>
        <w:b/>
        <w:color w:val="0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CA616C6"/>
    <w:multiLevelType w:val="hybridMultilevel"/>
    <w:tmpl w:val="F7F63E96"/>
    <w:lvl w:ilvl="0" w:tplc="241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6CE2949"/>
    <w:multiLevelType w:val="hybridMultilevel"/>
    <w:tmpl w:val="1E4EE1D2"/>
    <w:lvl w:ilvl="0" w:tplc="241A0003">
      <w:start w:val="1"/>
      <w:numFmt w:val="bullet"/>
      <w:lvlText w:val="o"/>
      <w:lvlJc w:val="left"/>
      <w:pPr>
        <w:ind w:left="2847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8">
    <w:nsid w:val="3E2676DE"/>
    <w:multiLevelType w:val="hybridMultilevel"/>
    <w:tmpl w:val="EA3CB5E8"/>
    <w:lvl w:ilvl="0" w:tplc="277C282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F3C1578"/>
    <w:multiLevelType w:val="hybridMultilevel"/>
    <w:tmpl w:val="95D0FAF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450659F"/>
    <w:multiLevelType w:val="hybridMultilevel"/>
    <w:tmpl w:val="042A381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4AC2DB3"/>
    <w:multiLevelType w:val="hybridMultilevel"/>
    <w:tmpl w:val="DB8885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97C4BE3"/>
    <w:multiLevelType w:val="multilevel"/>
    <w:tmpl w:val="DF3A579C"/>
    <w:lvl w:ilvl="0">
      <w:start w:val="8"/>
      <w:numFmt w:val="decimal"/>
      <w:pStyle w:val="-crtica11130singl"/>
      <w:lvlText w:val="%1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3">
    <w:nsid w:val="498A0495"/>
    <w:multiLevelType w:val="hybridMultilevel"/>
    <w:tmpl w:val="FEFEE2E8"/>
    <w:lvl w:ilvl="0" w:tplc="7FD208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CDD1095"/>
    <w:multiLevelType w:val="multilevel"/>
    <w:tmpl w:val="081A0025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5">
    <w:nsid w:val="4EC47C88"/>
    <w:multiLevelType w:val="hybridMultilevel"/>
    <w:tmpl w:val="23D613BC"/>
    <w:lvl w:ilvl="0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>
    <w:nsid w:val="51737A1B"/>
    <w:multiLevelType w:val="hybridMultilevel"/>
    <w:tmpl w:val="2FBCC692"/>
    <w:lvl w:ilvl="0" w:tplc="F9EEE2D8">
      <w:numFmt w:val="bullet"/>
      <w:lvlText w:val="-"/>
      <w:lvlJc w:val="left"/>
      <w:pPr>
        <w:ind w:left="1352" w:hanging="360"/>
      </w:pPr>
      <w:rPr>
        <w:rFonts w:ascii="Times New Roman" w:eastAsia="Cambria" w:hAnsi="Times New Roman" w:cs="Times New Roman" w:hint="default"/>
        <w:b w:val="0"/>
      </w:rPr>
    </w:lvl>
    <w:lvl w:ilvl="1" w:tplc="281A0003" w:tentative="1">
      <w:start w:val="1"/>
      <w:numFmt w:val="bullet"/>
      <w:lvlText w:val="o"/>
      <w:lvlJc w:val="left"/>
      <w:pPr>
        <w:ind w:left="2072" w:hanging="360"/>
      </w:pPr>
      <w:rPr>
        <w:rFonts w:ascii="Courier New" w:hAnsi="Courier New" w:cs="Courier New" w:hint="default"/>
      </w:rPr>
    </w:lvl>
    <w:lvl w:ilvl="2" w:tplc="281A0005" w:tentative="1">
      <w:start w:val="1"/>
      <w:numFmt w:val="bullet"/>
      <w:lvlText w:val=""/>
      <w:lvlJc w:val="left"/>
      <w:pPr>
        <w:ind w:left="2792" w:hanging="360"/>
      </w:pPr>
      <w:rPr>
        <w:rFonts w:ascii="Wingdings" w:hAnsi="Wingdings" w:hint="default"/>
      </w:rPr>
    </w:lvl>
    <w:lvl w:ilvl="3" w:tplc="281A0001" w:tentative="1">
      <w:start w:val="1"/>
      <w:numFmt w:val="bullet"/>
      <w:lvlText w:val=""/>
      <w:lvlJc w:val="left"/>
      <w:pPr>
        <w:ind w:left="3512" w:hanging="360"/>
      </w:pPr>
      <w:rPr>
        <w:rFonts w:ascii="Symbol" w:hAnsi="Symbol" w:hint="default"/>
      </w:rPr>
    </w:lvl>
    <w:lvl w:ilvl="4" w:tplc="281A0003" w:tentative="1">
      <w:start w:val="1"/>
      <w:numFmt w:val="bullet"/>
      <w:lvlText w:val="o"/>
      <w:lvlJc w:val="left"/>
      <w:pPr>
        <w:ind w:left="4232" w:hanging="360"/>
      </w:pPr>
      <w:rPr>
        <w:rFonts w:ascii="Courier New" w:hAnsi="Courier New" w:cs="Courier New" w:hint="default"/>
      </w:rPr>
    </w:lvl>
    <w:lvl w:ilvl="5" w:tplc="281A0005" w:tentative="1">
      <w:start w:val="1"/>
      <w:numFmt w:val="bullet"/>
      <w:lvlText w:val=""/>
      <w:lvlJc w:val="left"/>
      <w:pPr>
        <w:ind w:left="4952" w:hanging="360"/>
      </w:pPr>
      <w:rPr>
        <w:rFonts w:ascii="Wingdings" w:hAnsi="Wingdings" w:hint="default"/>
      </w:rPr>
    </w:lvl>
    <w:lvl w:ilvl="6" w:tplc="281A0001" w:tentative="1">
      <w:start w:val="1"/>
      <w:numFmt w:val="bullet"/>
      <w:lvlText w:val=""/>
      <w:lvlJc w:val="left"/>
      <w:pPr>
        <w:ind w:left="5672" w:hanging="360"/>
      </w:pPr>
      <w:rPr>
        <w:rFonts w:ascii="Symbol" w:hAnsi="Symbol" w:hint="default"/>
      </w:rPr>
    </w:lvl>
    <w:lvl w:ilvl="7" w:tplc="281A0003" w:tentative="1">
      <w:start w:val="1"/>
      <w:numFmt w:val="bullet"/>
      <w:lvlText w:val="o"/>
      <w:lvlJc w:val="left"/>
      <w:pPr>
        <w:ind w:left="6392" w:hanging="360"/>
      </w:pPr>
      <w:rPr>
        <w:rFonts w:ascii="Courier New" w:hAnsi="Courier New" w:cs="Courier New" w:hint="default"/>
      </w:rPr>
    </w:lvl>
    <w:lvl w:ilvl="8" w:tplc="281A0005" w:tentative="1">
      <w:start w:val="1"/>
      <w:numFmt w:val="bullet"/>
      <w:lvlText w:val=""/>
      <w:lvlJc w:val="left"/>
      <w:pPr>
        <w:ind w:left="7112" w:hanging="360"/>
      </w:pPr>
      <w:rPr>
        <w:rFonts w:ascii="Wingdings" w:hAnsi="Wingdings" w:hint="default"/>
      </w:rPr>
    </w:lvl>
  </w:abstractNum>
  <w:abstractNum w:abstractNumId="17">
    <w:nsid w:val="5A301F2D"/>
    <w:multiLevelType w:val="multilevel"/>
    <w:tmpl w:val="382C45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40" w:hanging="48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8">
    <w:nsid w:val="5CBC5D0C"/>
    <w:multiLevelType w:val="hybridMultilevel"/>
    <w:tmpl w:val="6D861854"/>
    <w:lvl w:ilvl="0" w:tplc="2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624B2232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20">
    <w:nsid w:val="636146BE"/>
    <w:multiLevelType w:val="hybridMultilevel"/>
    <w:tmpl w:val="8B2A6C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C041372"/>
    <w:multiLevelType w:val="hybridMultilevel"/>
    <w:tmpl w:val="617C5A7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714533E5"/>
    <w:multiLevelType w:val="hybridMultilevel"/>
    <w:tmpl w:val="3D94A82A"/>
    <w:lvl w:ilvl="0" w:tplc="53929F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CED667B"/>
    <w:multiLevelType w:val="hybridMultilevel"/>
    <w:tmpl w:val="9FB69D12"/>
    <w:lvl w:ilvl="0" w:tplc="2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41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4"/>
  </w:num>
  <w:num w:numId="2">
    <w:abstractNumId w:val="12"/>
  </w:num>
  <w:num w:numId="3">
    <w:abstractNumId w:val="4"/>
  </w:num>
  <w:num w:numId="4">
    <w:abstractNumId w:val="17"/>
  </w:num>
  <w:num w:numId="5">
    <w:abstractNumId w:val="1"/>
  </w:num>
  <w:num w:numId="6">
    <w:abstractNumId w:val="18"/>
  </w:num>
  <w:num w:numId="7">
    <w:abstractNumId w:val="6"/>
  </w:num>
  <w:num w:numId="8">
    <w:abstractNumId w:val="15"/>
  </w:num>
  <w:num w:numId="9">
    <w:abstractNumId w:val="7"/>
  </w:num>
  <w:num w:numId="10">
    <w:abstractNumId w:val="0"/>
  </w:num>
  <w:num w:numId="11">
    <w:abstractNumId w:val="19"/>
  </w:num>
  <w:num w:numId="12">
    <w:abstractNumId w:val="10"/>
  </w:num>
  <w:num w:numId="13">
    <w:abstractNumId w:val="21"/>
  </w:num>
  <w:num w:numId="14">
    <w:abstractNumId w:val="23"/>
  </w:num>
  <w:num w:numId="15">
    <w:abstractNumId w:val="3"/>
  </w:num>
  <w:num w:numId="16">
    <w:abstractNumId w:val="20"/>
  </w:num>
  <w:num w:numId="17">
    <w:abstractNumId w:val="5"/>
  </w:num>
  <w:num w:numId="18">
    <w:abstractNumId w:val="9"/>
  </w:num>
  <w:num w:numId="19">
    <w:abstractNumId w:val="13"/>
  </w:num>
  <w:num w:numId="20">
    <w:abstractNumId w:val="22"/>
  </w:num>
  <w:num w:numId="21">
    <w:abstractNumId w:val="2"/>
  </w:num>
  <w:num w:numId="22">
    <w:abstractNumId w:val="8"/>
  </w:num>
  <w:num w:numId="23">
    <w:abstractNumId w:val="11"/>
  </w:num>
  <w:num w:numId="24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2B6611"/>
    <w:rsid w:val="00006867"/>
    <w:rsid w:val="0002189E"/>
    <w:rsid w:val="00023B9D"/>
    <w:rsid w:val="00024874"/>
    <w:rsid w:val="0002515A"/>
    <w:rsid w:val="00030EEC"/>
    <w:rsid w:val="000313B5"/>
    <w:rsid w:val="000320CA"/>
    <w:rsid w:val="00056BA7"/>
    <w:rsid w:val="000661BD"/>
    <w:rsid w:val="00073BDF"/>
    <w:rsid w:val="0007408D"/>
    <w:rsid w:val="00080612"/>
    <w:rsid w:val="00090DE5"/>
    <w:rsid w:val="00091595"/>
    <w:rsid w:val="000931C4"/>
    <w:rsid w:val="000953A9"/>
    <w:rsid w:val="000A2CC6"/>
    <w:rsid w:val="000B3F7F"/>
    <w:rsid w:val="000B5D92"/>
    <w:rsid w:val="000C705D"/>
    <w:rsid w:val="000C7E2A"/>
    <w:rsid w:val="000D5E8A"/>
    <w:rsid w:val="000E6679"/>
    <w:rsid w:val="000E763F"/>
    <w:rsid w:val="000F3282"/>
    <w:rsid w:val="00101355"/>
    <w:rsid w:val="0010335F"/>
    <w:rsid w:val="0010403F"/>
    <w:rsid w:val="00104DB0"/>
    <w:rsid w:val="00110B55"/>
    <w:rsid w:val="00111579"/>
    <w:rsid w:val="001149F3"/>
    <w:rsid w:val="0012083B"/>
    <w:rsid w:val="00124BC4"/>
    <w:rsid w:val="0013094C"/>
    <w:rsid w:val="001338E6"/>
    <w:rsid w:val="00144E5C"/>
    <w:rsid w:val="0014543E"/>
    <w:rsid w:val="0015409E"/>
    <w:rsid w:val="00161493"/>
    <w:rsid w:val="001675AC"/>
    <w:rsid w:val="00177F0C"/>
    <w:rsid w:val="001969E0"/>
    <w:rsid w:val="001A08CB"/>
    <w:rsid w:val="001A1A25"/>
    <w:rsid w:val="001B0F2F"/>
    <w:rsid w:val="001B2744"/>
    <w:rsid w:val="001B5E02"/>
    <w:rsid w:val="001B628E"/>
    <w:rsid w:val="001B66D2"/>
    <w:rsid w:val="001C038B"/>
    <w:rsid w:val="001C2B8F"/>
    <w:rsid w:val="001C41DE"/>
    <w:rsid w:val="001D3403"/>
    <w:rsid w:val="001D4FF9"/>
    <w:rsid w:val="001E316E"/>
    <w:rsid w:val="001E763B"/>
    <w:rsid w:val="001F494D"/>
    <w:rsid w:val="001F525B"/>
    <w:rsid w:val="0020211C"/>
    <w:rsid w:val="00211CDA"/>
    <w:rsid w:val="00213712"/>
    <w:rsid w:val="00216234"/>
    <w:rsid w:val="00217DD2"/>
    <w:rsid w:val="00224A61"/>
    <w:rsid w:val="002262D3"/>
    <w:rsid w:val="002304D6"/>
    <w:rsid w:val="00234431"/>
    <w:rsid w:val="00234485"/>
    <w:rsid w:val="00240F09"/>
    <w:rsid w:val="00254EA4"/>
    <w:rsid w:val="00255474"/>
    <w:rsid w:val="00257279"/>
    <w:rsid w:val="00272465"/>
    <w:rsid w:val="00272BA7"/>
    <w:rsid w:val="00273143"/>
    <w:rsid w:val="00276BBE"/>
    <w:rsid w:val="002828A1"/>
    <w:rsid w:val="002874D7"/>
    <w:rsid w:val="002A21FD"/>
    <w:rsid w:val="002A29B5"/>
    <w:rsid w:val="002A7226"/>
    <w:rsid w:val="002B38B8"/>
    <w:rsid w:val="002B6611"/>
    <w:rsid w:val="002B7C06"/>
    <w:rsid w:val="002C16C7"/>
    <w:rsid w:val="002C508F"/>
    <w:rsid w:val="002C5D18"/>
    <w:rsid w:val="002E091F"/>
    <w:rsid w:val="002E58A3"/>
    <w:rsid w:val="002E59AB"/>
    <w:rsid w:val="002F122F"/>
    <w:rsid w:val="002F7471"/>
    <w:rsid w:val="003127A2"/>
    <w:rsid w:val="00315013"/>
    <w:rsid w:val="0032004C"/>
    <w:rsid w:val="00323960"/>
    <w:rsid w:val="003264A3"/>
    <w:rsid w:val="00327267"/>
    <w:rsid w:val="0034232E"/>
    <w:rsid w:val="00346F35"/>
    <w:rsid w:val="003514F7"/>
    <w:rsid w:val="003577DF"/>
    <w:rsid w:val="003612ED"/>
    <w:rsid w:val="00361386"/>
    <w:rsid w:val="00361BE9"/>
    <w:rsid w:val="00362E66"/>
    <w:rsid w:val="003679C0"/>
    <w:rsid w:val="00371262"/>
    <w:rsid w:val="00384914"/>
    <w:rsid w:val="003907AE"/>
    <w:rsid w:val="003A17D6"/>
    <w:rsid w:val="003A2698"/>
    <w:rsid w:val="003B0258"/>
    <w:rsid w:val="003B38B6"/>
    <w:rsid w:val="003B71A7"/>
    <w:rsid w:val="003C5151"/>
    <w:rsid w:val="003C657B"/>
    <w:rsid w:val="003D709A"/>
    <w:rsid w:val="003F020D"/>
    <w:rsid w:val="003F0376"/>
    <w:rsid w:val="003F1EE9"/>
    <w:rsid w:val="003F4735"/>
    <w:rsid w:val="00400028"/>
    <w:rsid w:val="00406394"/>
    <w:rsid w:val="004105FF"/>
    <w:rsid w:val="00417312"/>
    <w:rsid w:val="004176E3"/>
    <w:rsid w:val="00422C89"/>
    <w:rsid w:val="0042657D"/>
    <w:rsid w:val="00432F0F"/>
    <w:rsid w:val="0043351D"/>
    <w:rsid w:val="00441250"/>
    <w:rsid w:val="00451A57"/>
    <w:rsid w:val="0045742F"/>
    <w:rsid w:val="004648A4"/>
    <w:rsid w:val="00466E96"/>
    <w:rsid w:val="00472059"/>
    <w:rsid w:val="00473625"/>
    <w:rsid w:val="004832B3"/>
    <w:rsid w:val="0048614E"/>
    <w:rsid w:val="004865F0"/>
    <w:rsid w:val="00490095"/>
    <w:rsid w:val="004A237E"/>
    <w:rsid w:val="004A2CB0"/>
    <w:rsid w:val="004A324B"/>
    <w:rsid w:val="004B21E1"/>
    <w:rsid w:val="004C3258"/>
    <w:rsid w:val="004C45D1"/>
    <w:rsid w:val="004D00A3"/>
    <w:rsid w:val="004D05BC"/>
    <w:rsid w:val="004D407B"/>
    <w:rsid w:val="004D73C3"/>
    <w:rsid w:val="004E0FF0"/>
    <w:rsid w:val="004E3B2D"/>
    <w:rsid w:val="004E6FE0"/>
    <w:rsid w:val="005028C3"/>
    <w:rsid w:val="00504594"/>
    <w:rsid w:val="005147F5"/>
    <w:rsid w:val="00514D3F"/>
    <w:rsid w:val="00516A73"/>
    <w:rsid w:val="00517D5D"/>
    <w:rsid w:val="005269DD"/>
    <w:rsid w:val="005301AD"/>
    <w:rsid w:val="0053433E"/>
    <w:rsid w:val="00537DF7"/>
    <w:rsid w:val="00541F9E"/>
    <w:rsid w:val="005453B5"/>
    <w:rsid w:val="00546B6F"/>
    <w:rsid w:val="005702B0"/>
    <w:rsid w:val="0057442E"/>
    <w:rsid w:val="00593464"/>
    <w:rsid w:val="00597F73"/>
    <w:rsid w:val="005B7F8C"/>
    <w:rsid w:val="005C1EE2"/>
    <w:rsid w:val="005D1F9A"/>
    <w:rsid w:val="005E3BAF"/>
    <w:rsid w:val="005F2A8A"/>
    <w:rsid w:val="005F2D96"/>
    <w:rsid w:val="005F6A7E"/>
    <w:rsid w:val="005F6FFA"/>
    <w:rsid w:val="00611C05"/>
    <w:rsid w:val="00611D00"/>
    <w:rsid w:val="00615DA5"/>
    <w:rsid w:val="00616D11"/>
    <w:rsid w:val="006307CC"/>
    <w:rsid w:val="006318D3"/>
    <w:rsid w:val="00642918"/>
    <w:rsid w:val="006433FB"/>
    <w:rsid w:val="00645223"/>
    <w:rsid w:val="00646296"/>
    <w:rsid w:val="006507AB"/>
    <w:rsid w:val="00652984"/>
    <w:rsid w:val="0066445A"/>
    <w:rsid w:val="00666E15"/>
    <w:rsid w:val="00666F2B"/>
    <w:rsid w:val="00667F0B"/>
    <w:rsid w:val="0067371F"/>
    <w:rsid w:val="006746F9"/>
    <w:rsid w:val="00680CF7"/>
    <w:rsid w:val="00682CFE"/>
    <w:rsid w:val="00690A24"/>
    <w:rsid w:val="006961AE"/>
    <w:rsid w:val="006967AB"/>
    <w:rsid w:val="006A507E"/>
    <w:rsid w:val="006A576D"/>
    <w:rsid w:val="006A7B4E"/>
    <w:rsid w:val="006B613D"/>
    <w:rsid w:val="006C4264"/>
    <w:rsid w:val="006C4966"/>
    <w:rsid w:val="006C649A"/>
    <w:rsid w:val="006C6EDB"/>
    <w:rsid w:val="006D0112"/>
    <w:rsid w:val="006E046F"/>
    <w:rsid w:val="006E2700"/>
    <w:rsid w:val="006E3A7B"/>
    <w:rsid w:val="00720708"/>
    <w:rsid w:val="00725B91"/>
    <w:rsid w:val="00726C8A"/>
    <w:rsid w:val="00732981"/>
    <w:rsid w:val="007330F5"/>
    <w:rsid w:val="0074353A"/>
    <w:rsid w:val="00751847"/>
    <w:rsid w:val="007539E2"/>
    <w:rsid w:val="007570AE"/>
    <w:rsid w:val="00757F28"/>
    <w:rsid w:val="007806AF"/>
    <w:rsid w:val="00791B43"/>
    <w:rsid w:val="0079426D"/>
    <w:rsid w:val="007A077A"/>
    <w:rsid w:val="007A5920"/>
    <w:rsid w:val="007A6A15"/>
    <w:rsid w:val="007B724D"/>
    <w:rsid w:val="007C0611"/>
    <w:rsid w:val="007C51EA"/>
    <w:rsid w:val="007C6515"/>
    <w:rsid w:val="007E092A"/>
    <w:rsid w:val="007E15BC"/>
    <w:rsid w:val="007F041E"/>
    <w:rsid w:val="007F317D"/>
    <w:rsid w:val="007F7AE0"/>
    <w:rsid w:val="008063C8"/>
    <w:rsid w:val="00821E26"/>
    <w:rsid w:val="00830D8C"/>
    <w:rsid w:val="008335D3"/>
    <w:rsid w:val="008571BB"/>
    <w:rsid w:val="00857C5D"/>
    <w:rsid w:val="00862ACA"/>
    <w:rsid w:val="00863189"/>
    <w:rsid w:val="00863CFE"/>
    <w:rsid w:val="00866752"/>
    <w:rsid w:val="00866E05"/>
    <w:rsid w:val="0086721D"/>
    <w:rsid w:val="0087338C"/>
    <w:rsid w:val="0087450F"/>
    <w:rsid w:val="00876023"/>
    <w:rsid w:val="00877283"/>
    <w:rsid w:val="00882C85"/>
    <w:rsid w:val="00882E1C"/>
    <w:rsid w:val="00884954"/>
    <w:rsid w:val="0088579E"/>
    <w:rsid w:val="0089019D"/>
    <w:rsid w:val="00890A20"/>
    <w:rsid w:val="00894CED"/>
    <w:rsid w:val="008A2218"/>
    <w:rsid w:val="008A30D0"/>
    <w:rsid w:val="008C6B9D"/>
    <w:rsid w:val="008D0FB6"/>
    <w:rsid w:val="008E06AE"/>
    <w:rsid w:val="008E16F5"/>
    <w:rsid w:val="008E1A23"/>
    <w:rsid w:val="008E4A1C"/>
    <w:rsid w:val="008F0413"/>
    <w:rsid w:val="008F1BE0"/>
    <w:rsid w:val="0090683F"/>
    <w:rsid w:val="0092172B"/>
    <w:rsid w:val="00921F5E"/>
    <w:rsid w:val="00932CC9"/>
    <w:rsid w:val="009464F9"/>
    <w:rsid w:val="00946B4C"/>
    <w:rsid w:val="0094706B"/>
    <w:rsid w:val="0095406D"/>
    <w:rsid w:val="00961EE3"/>
    <w:rsid w:val="00964A43"/>
    <w:rsid w:val="00965253"/>
    <w:rsid w:val="00966D51"/>
    <w:rsid w:val="009754A1"/>
    <w:rsid w:val="00975EC1"/>
    <w:rsid w:val="00976C86"/>
    <w:rsid w:val="00980DC3"/>
    <w:rsid w:val="00992004"/>
    <w:rsid w:val="00995379"/>
    <w:rsid w:val="009A5BC2"/>
    <w:rsid w:val="009C0B6C"/>
    <w:rsid w:val="009C250B"/>
    <w:rsid w:val="009C6930"/>
    <w:rsid w:val="009D4737"/>
    <w:rsid w:val="009D55E9"/>
    <w:rsid w:val="009D7458"/>
    <w:rsid w:val="009F051E"/>
    <w:rsid w:val="00A00738"/>
    <w:rsid w:val="00A11631"/>
    <w:rsid w:val="00A13D32"/>
    <w:rsid w:val="00A1508F"/>
    <w:rsid w:val="00A2229B"/>
    <w:rsid w:val="00A30AD0"/>
    <w:rsid w:val="00A37FA0"/>
    <w:rsid w:val="00A37FCE"/>
    <w:rsid w:val="00A41600"/>
    <w:rsid w:val="00A4363A"/>
    <w:rsid w:val="00A6647C"/>
    <w:rsid w:val="00A72B35"/>
    <w:rsid w:val="00A80E5C"/>
    <w:rsid w:val="00A8508E"/>
    <w:rsid w:val="00A9342D"/>
    <w:rsid w:val="00A938AA"/>
    <w:rsid w:val="00AA2041"/>
    <w:rsid w:val="00AA3E90"/>
    <w:rsid w:val="00AA7851"/>
    <w:rsid w:val="00AB01D5"/>
    <w:rsid w:val="00AC5EFB"/>
    <w:rsid w:val="00AC7AD8"/>
    <w:rsid w:val="00AE1FAD"/>
    <w:rsid w:val="00AE34A6"/>
    <w:rsid w:val="00AE7E2C"/>
    <w:rsid w:val="00AF32F7"/>
    <w:rsid w:val="00AF7F36"/>
    <w:rsid w:val="00B10832"/>
    <w:rsid w:val="00B12D77"/>
    <w:rsid w:val="00B14BEA"/>
    <w:rsid w:val="00B446B2"/>
    <w:rsid w:val="00B56EDD"/>
    <w:rsid w:val="00B60C7C"/>
    <w:rsid w:val="00B67279"/>
    <w:rsid w:val="00B9036D"/>
    <w:rsid w:val="00B944E7"/>
    <w:rsid w:val="00B94EBF"/>
    <w:rsid w:val="00B96A98"/>
    <w:rsid w:val="00BA1D60"/>
    <w:rsid w:val="00BB0D9D"/>
    <w:rsid w:val="00BB330D"/>
    <w:rsid w:val="00BB37A9"/>
    <w:rsid w:val="00BB3F2D"/>
    <w:rsid w:val="00BC22B6"/>
    <w:rsid w:val="00BC5C1A"/>
    <w:rsid w:val="00BC6A02"/>
    <w:rsid w:val="00BC6EEE"/>
    <w:rsid w:val="00BD2FEF"/>
    <w:rsid w:val="00BE59E8"/>
    <w:rsid w:val="00BE727C"/>
    <w:rsid w:val="00BF407D"/>
    <w:rsid w:val="00C016D0"/>
    <w:rsid w:val="00C04598"/>
    <w:rsid w:val="00C060B4"/>
    <w:rsid w:val="00C10BDE"/>
    <w:rsid w:val="00C135EA"/>
    <w:rsid w:val="00C13D00"/>
    <w:rsid w:val="00C250B6"/>
    <w:rsid w:val="00C260A7"/>
    <w:rsid w:val="00C327AD"/>
    <w:rsid w:val="00C32BE5"/>
    <w:rsid w:val="00C33D31"/>
    <w:rsid w:val="00C4124E"/>
    <w:rsid w:val="00C413B2"/>
    <w:rsid w:val="00C57442"/>
    <w:rsid w:val="00C61C74"/>
    <w:rsid w:val="00C65605"/>
    <w:rsid w:val="00C725C8"/>
    <w:rsid w:val="00C7446D"/>
    <w:rsid w:val="00C817A5"/>
    <w:rsid w:val="00C82B42"/>
    <w:rsid w:val="00C83509"/>
    <w:rsid w:val="00C86A42"/>
    <w:rsid w:val="00C91F7C"/>
    <w:rsid w:val="00C9765F"/>
    <w:rsid w:val="00CB42A1"/>
    <w:rsid w:val="00CC1226"/>
    <w:rsid w:val="00CC4E23"/>
    <w:rsid w:val="00CC5E54"/>
    <w:rsid w:val="00CC5E68"/>
    <w:rsid w:val="00CD3981"/>
    <w:rsid w:val="00CD43CD"/>
    <w:rsid w:val="00CD44F3"/>
    <w:rsid w:val="00CD6BAD"/>
    <w:rsid w:val="00CE263E"/>
    <w:rsid w:val="00CE69FD"/>
    <w:rsid w:val="00CF022D"/>
    <w:rsid w:val="00D11F63"/>
    <w:rsid w:val="00D25B86"/>
    <w:rsid w:val="00D326D8"/>
    <w:rsid w:val="00D349F7"/>
    <w:rsid w:val="00D35DEE"/>
    <w:rsid w:val="00D41666"/>
    <w:rsid w:val="00D54384"/>
    <w:rsid w:val="00D54ABB"/>
    <w:rsid w:val="00D55901"/>
    <w:rsid w:val="00D57EC8"/>
    <w:rsid w:val="00D60B1D"/>
    <w:rsid w:val="00D73119"/>
    <w:rsid w:val="00D73FB7"/>
    <w:rsid w:val="00D74C88"/>
    <w:rsid w:val="00D8083B"/>
    <w:rsid w:val="00D90181"/>
    <w:rsid w:val="00DA4924"/>
    <w:rsid w:val="00DA639D"/>
    <w:rsid w:val="00DE2909"/>
    <w:rsid w:val="00DF3438"/>
    <w:rsid w:val="00DF40BD"/>
    <w:rsid w:val="00DF462A"/>
    <w:rsid w:val="00E024C5"/>
    <w:rsid w:val="00E10799"/>
    <w:rsid w:val="00E15152"/>
    <w:rsid w:val="00E169D4"/>
    <w:rsid w:val="00E27833"/>
    <w:rsid w:val="00E40D1B"/>
    <w:rsid w:val="00E46CB7"/>
    <w:rsid w:val="00E527D6"/>
    <w:rsid w:val="00E52F89"/>
    <w:rsid w:val="00E544DA"/>
    <w:rsid w:val="00E70262"/>
    <w:rsid w:val="00E7569C"/>
    <w:rsid w:val="00E77116"/>
    <w:rsid w:val="00E97411"/>
    <w:rsid w:val="00EA073E"/>
    <w:rsid w:val="00EC0610"/>
    <w:rsid w:val="00ED69EA"/>
    <w:rsid w:val="00EE5306"/>
    <w:rsid w:val="00F14A20"/>
    <w:rsid w:val="00F15FF0"/>
    <w:rsid w:val="00F2372D"/>
    <w:rsid w:val="00F2480D"/>
    <w:rsid w:val="00F354F2"/>
    <w:rsid w:val="00F35EF6"/>
    <w:rsid w:val="00F5168E"/>
    <w:rsid w:val="00F6497E"/>
    <w:rsid w:val="00F715A0"/>
    <w:rsid w:val="00F84035"/>
    <w:rsid w:val="00F84DD6"/>
    <w:rsid w:val="00F92CBB"/>
    <w:rsid w:val="00FA00BB"/>
    <w:rsid w:val="00FA1F53"/>
    <w:rsid w:val="00FA2434"/>
    <w:rsid w:val="00FA3F92"/>
    <w:rsid w:val="00FA796A"/>
    <w:rsid w:val="00FE24B9"/>
    <w:rsid w:val="00FE675F"/>
    <w:rsid w:val="00FF11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 w:uiPriority="99"/>
    <w:lsdException w:name="index heading" w:locked="1"/>
    <w:lsdException w:name="caption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qFormat="1"/>
    <w:lsdException w:name="Closing" w:locked="1"/>
    <w:lsdException w:name="Signature" w:locked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uiPriority="22" w:qFormat="1"/>
    <w:lsdException w:name="Emphasis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Theme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sr-Latn-CS" w:eastAsia="sr-Latn-CS"/>
    </w:rPr>
  </w:style>
  <w:style w:type="paragraph" w:styleId="Heading1">
    <w:name w:val="heading 1"/>
    <w:basedOn w:val="Normal"/>
    <w:next w:val="Normal"/>
    <w:link w:val="Heading1Char1"/>
    <w:qFormat/>
    <w:rsid w:val="002B6611"/>
    <w:pPr>
      <w:keepNext/>
      <w:widowControl/>
      <w:autoSpaceDE/>
      <w:autoSpaceDN/>
      <w:adjustRightInd/>
      <w:jc w:val="center"/>
      <w:outlineLvl w:val="0"/>
    </w:pPr>
    <w:rPr>
      <w:b/>
      <w:caps/>
      <w:sz w:val="28"/>
      <w:lang/>
    </w:rPr>
  </w:style>
  <w:style w:type="paragraph" w:styleId="Heading2">
    <w:name w:val="heading 2"/>
    <w:basedOn w:val="Normal"/>
    <w:next w:val="Normal"/>
    <w:link w:val="Heading2Char"/>
    <w:qFormat/>
    <w:rsid w:val="002B6611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2B6611"/>
    <w:pPr>
      <w:keepNext/>
      <w:numPr>
        <w:ilvl w:val="2"/>
        <w:numId w:val="1"/>
      </w:numPr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2B6611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2B6611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2B6611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qFormat/>
    <w:rsid w:val="002B6611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2B6611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qFormat/>
    <w:rsid w:val="002B6611"/>
    <w:pPr>
      <w:numPr>
        <w:ilvl w:val="8"/>
        <w:numId w:val="1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customStyle="1" w:styleId="Heading1Char">
    <w:name w:val="Heading 1 Char"/>
    <w:locked/>
    <w:rsid w:val="002B6611"/>
    <w:rPr>
      <w:rFonts w:ascii="Calibri" w:hAnsi="Calibri" w:cs="Times New Roman"/>
      <w:b/>
      <w:bCs/>
      <w:color w:val="345A8A"/>
      <w:sz w:val="32"/>
      <w:szCs w:val="32"/>
      <w:lang w:val="sr-Latn-CS" w:eastAsia="sr-Latn-CS"/>
    </w:rPr>
  </w:style>
  <w:style w:type="character" w:customStyle="1" w:styleId="Heading2Char">
    <w:name w:val="Heading 2 Char"/>
    <w:link w:val="Heading2"/>
    <w:locked/>
    <w:rsid w:val="002B6611"/>
    <w:rPr>
      <w:rFonts w:ascii="Arial" w:hAnsi="Arial" w:cs="Arial"/>
      <w:b/>
      <w:bCs/>
      <w:i/>
      <w:iCs/>
      <w:sz w:val="28"/>
      <w:szCs w:val="28"/>
      <w:lang w:val="sr-Latn-CS" w:eastAsia="sr-Latn-CS"/>
    </w:rPr>
  </w:style>
  <w:style w:type="character" w:customStyle="1" w:styleId="Heading3Char">
    <w:name w:val="Heading 3 Char"/>
    <w:link w:val="Heading3"/>
    <w:locked/>
    <w:rsid w:val="002B6611"/>
    <w:rPr>
      <w:rFonts w:ascii="Arial" w:hAnsi="Arial" w:cs="Arial"/>
      <w:b/>
      <w:bCs/>
      <w:sz w:val="26"/>
      <w:szCs w:val="26"/>
      <w:lang w:val="sr-Latn-CS" w:eastAsia="sr-Latn-CS"/>
    </w:rPr>
  </w:style>
  <w:style w:type="character" w:customStyle="1" w:styleId="Heading4Char">
    <w:name w:val="Heading 4 Char"/>
    <w:link w:val="Heading4"/>
    <w:locked/>
    <w:rsid w:val="002B6611"/>
    <w:rPr>
      <w:rFonts w:ascii="Times New Roman" w:hAnsi="Times New Roman" w:cs="Times New Roman"/>
      <w:b/>
      <w:bCs/>
      <w:sz w:val="28"/>
      <w:szCs w:val="28"/>
      <w:lang w:val="sr-Latn-CS" w:eastAsia="sr-Latn-CS"/>
    </w:rPr>
  </w:style>
  <w:style w:type="character" w:customStyle="1" w:styleId="Heading5Char">
    <w:name w:val="Heading 5 Char"/>
    <w:link w:val="Heading5"/>
    <w:locked/>
    <w:rsid w:val="002B6611"/>
    <w:rPr>
      <w:rFonts w:ascii="Times New Roman" w:hAnsi="Times New Roman" w:cs="Times New Roman"/>
      <w:b/>
      <w:bCs/>
      <w:i/>
      <w:iCs/>
      <w:sz w:val="26"/>
      <w:szCs w:val="26"/>
      <w:lang w:val="sr-Latn-CS" w:eastAsia="sr-Latn-CS"/>
    </w:rPr>
  </w:style>
  <w:style w:type="character" w:customStyle="1" w:styleId="Heading6Char">
    <w:name w:val="Heading 6 Char"/>
    <w:link w:val="Heading6"/>
    <w:locked/>
    <w:rsid w:val="002B6611"/>
    <w:rPr>
      <w:rFonts w:ascii="Times New Roman" w:hAnsi="Times New Roman" w:cs="Times New Roman"/>
      <w:b/>
      <w:bCs/>
      <w:sz w:val="22"/>
      <w:szCs w:val="22"/>
      <w:lang w:val="sr-Latn-CS" w:eastAsia="sr-Latn-CS"/>
    </w:rPr>
  </w:style>
  <w:style w:type="character" w:customStyle="1" w:styleId="Heading7Char">
    <w:name w:val="Heading 7 Char"/>
    <w:link w:val="Heading7"/>
    <w:locked/>
    <w:rsid w:val="002B6611"/>
    <w:rPr>
      <w:rFonts w:ascii="Times New Roman" w:hAnsi="Times New Roman" w:cs="Times New Roman"/>
      <w:lang w:val="sr-Latn-CS" w:eastAsia="sr-Latn-CS"/>
    </w:rPr>
  </w:style>
  <w:style w:type="character" w:customStyle="1" w:styleId="Heading8Char">
    <w:name w:val="Heading 8 Char"/>
    <w:link w:val="Heading8"/>
    <w:locked/>
    <w:rsid w:val="002B6611"/>
    <w:rPr>
      <w:rFonts w:ascii="Times New Roman" w:hAnsi="Times New Roman" w:cs="Times New Roman"/>
      <w:i/>
      <w:iCs/>
      <w:lang w:val="sr-Latn-CS" w:eastAsia="sr-Latn-CS"/>
    </w:rPr>
  </w:style>
  <w:style w:type="character" w:customStyle="1" w:styleId="Heading9Char">
    <w:name w:val="Heading 9 Char"/>
    <w:link w:val="Heading9"/>
    <w:locked/>
    <w:rsid w:val="002B6611"/>
    <w:rPr>
      <w:rFonts w:ascii="Arial" w:hAnsi="Arial" w:cs="Arial"/>
      <w:sz w:val="22"/>
      <w:szCs w:val="22"/>
      <w:lang w:val="sr-Latn-CS" w:eastAsia="sr-Latn-CS"/>
    </w:rPr>
  </w:style>
  <w:style w:type="paragraph" w:styleId="BalloonText">
    <w:name w:val="Balloon Text"/>
    <w:basedOn w:val="Normal"/>
    <w:link w:val="BalloonTextChar"/>
    <w:semiHidden/>
    <w:rsid w:val="002B6611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semiHidden/>
    <w:locked/>
    <w:rsid w:val="002B6611"/>
    <w:rPr>
      <w:rFonts w:ascii="Tahoma" w:hAnsi="Tahoma" w:cs="Tahoma"/>
      <w:sz w:val="16"/>
      <w:szCs w:val="16"/>
      <w:lang w:val="sr-Latn-CS" w:eastAsia="sr-Latn-CS"/>
    </w:rPr>
  </w:style>
  <w:style w:type="character" w:styleId="CommentReference">
    <w:name w:val="annotation reference"/>
    <w:semiHidden/>
    <w:rsid w:val="002B6611"/>
    <w:rPr>
      <w:rFonts w:cs="Times New Roman"/>
      <w:sz w:val="16"/>
    </w:rPr>
  </w:style>
  <w:style w:type="paragraph" w:styleId="CommentText">
    <w:name w:val="annotation text"/>
    <w:basedOn w:val="Normal"/>
    <w:link w:val="CommentTextChar"/>
    <w:semiHidden/>
    <w:rsid w:val="002B6611"/>
  </w:style>
  <w:style w:type="character" w:customStyle="1" w:styleId="CommentTextChar">
    <w:name w:val="Comment Text Char"/>
    <w:link w:val="CommentText"/>
    <w:semiHidden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2B6611"/>
    <w:rPr>
      <w:b/>
      <w:bCs/>
    </w:rPr>
  </w:style>
  <w:style w:type="character" w:customStyle="1" w:styleId="CommentSubjectChar">
    <w:name w:val="Comment Subject Char"/>
    <w:link w:val="CommentSubject"/>
    <w:semiHidden/>
    <w:locked/>
    <w:rsid w:val="002B6611"/>
    <w:rPr>
      <w:rFonts w:ascii="Times New Roman" w:hAnsi="Times New Roman" w:cs="Times New Roman"/>
      <w:b/>
      <w:bCs/>
      <w:sz w:val="20"/>
      <w:szCs w:val="20"/>
      <w:lang w:val="sr-Latn-CS" w:eastAsia="sr-Latn-CS"/>
    </w:rPr>
  </w:style>
  <w:style w:type="paragraph" w:styleId="Footer">
    <w:name w:val="footer"/>
    <w:basedOn w:val="Normal"/>
    <w:link w:val="FooterChar"/>
    <w:uiPriority w:val="99"/>
    <w:rsid w:val="002B6611"/>
    <w:pPr>
      <w:tabs>
        <w:tab w:val="center" w:pos="4703"/>
        <w:tab w:val="right" w:pos="9406"/>
      </w:tabs>
    </w:pPr>
  </w:style>
  <w:style w:type="character" w:customStyle="1" w:styleId="FooterChar">
    <w:name w:val="Footer Char"/>
    <w:link w:val="Footer"/>
    <w:uiPriority w:val="99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character" w:styleId="PageNumber">
    <w:name w:val="page number"/>
    <w:rsid w:val="002B6611"/>
    <w:rPr>
      <w:rFonts w:cs="Times New Roman"/>
    </w:rPr>
  </w:style>
  <w:style w:type="paragraph" w:styleId="BodyText">
    <w:name w:val="Body Text"/>
    <w:basedOn w:val="Normal"/>
    <w:link w:val="BodyTextChar"/>
    <w:rsid w:val="002B6611"/>
  </w:style>
  <w:style w:type="character" w:customStyle="1" w:styleId="BodyTextChar">
    <w:name w:val="Body Text Char"/>
    <w:link w:val="BodyText"/>
    <w:locked/>
    <w:rsid w:val="002B6611"/>
    <w:rPr>
      <w:rFonts w:ascii="Times New Roman" w:hAnsi="Times New Roman" w:cs="Times New Roman"/>
      <w:lang w:val="sr-Latn-CS" w:eastAsia="sr-Latn-CS"/>
    </w:rPr>
  </w:style>
  <w:style w:type="paragraph" w:styleId="Title">
    <w:name w:val="Title"/>
    <w:basedOn w:val="Normal"/>
    <w:link w:val="TitleChar"/>
    <w:qFormat/>
    <w:rsid w:val="002B6611"/>
    <w:pPr>
      <w:widowControl/>
      <w:autoSpaceDE/>
      <w:autoSpaceDN/>
      <w:adjustRightInd/>
      <w:jc w:val="center"/>
    </w:pPr>
    <w:rPr>
      <w:b/>
      <w:bCs/>
      <w:lang w:val="sr-Cyrl-CS"/>
    </w:rPr>
  </w:style>
  <w:style w:type="character" w:customStyle="1" w:styleId="TitleChar">
    <w:name w:val="Title Char"/>
    <w:link w:val="Title"/>
    <w:locked/>
    <w:rsid w:val="002B6611"/>
    <w:rPr>
      <w:rFonts w:ascii="Times New Roman" w:hAnsi="Times New Roman" w:cs="Times New Roman"/>
      <w:b/>
      <w:bCs/>
      <w:lang w:val="sr-Cyrl-CS"/>
    </w:rPr>
  </w:style>
  <w:style w:type="table" w:styleId="TableGrid">
    <w:name w:val="Table Grid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2B6611"/>
    <w:pPr>
      <w:tabs>
        <w:tab w:val="center" w:pos="4703"/>
        <w:tab w:val="right" w:pos="9406"/>
      </w:tabs>
    </w:pPr>
  </w:style>
  <w:style w:type="character" w:customStyle="1" w:styleId="HeaderChar">
    <w:name w:val="Header Char"/>
    <w:link w:val="Header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FootnoteText">
    <w:name w:val="footnote text"/>
    <w:basedOn w:val="Normal"/>
    <w:link w:val="FootnoteTextChar"/>
    <w:semiHidden/>
    <w:rsid w:val="002B6611"/>
    <w:pPr>
      <w:widowControl/>
      <w:autoSpaceDE/>
      <w:autoSpaceDN/>
      <w:adjustRightInd/>
    </w:pPr>
    <w:rPr>
      <w:lang/>
    </w:rPr>
  </w:style>
  <w:style w:type="character" w:customStyle="1" w:styleId="FootnoteTextChar">
    <w:name w:val="Footnote Text Char"/>
    <w:link w:val="FootnoteText"/>
    <w:semiHidden/>
    <w:locked/>
    <w:rsid w:val="002B6611"/>
    <w:rPr>
      <w:rFonts w:ascii="Times New Roman" w:hAnsi="Times New Roman" w:cs="Times New Roman"/>
      <w:sz w:val="20"/>
      <w:szCs w:val="20"/>
    </w:rPr>
  </w:style>
  <w:style w:type="character" w:styleId="FootnoteReference">
    <w:name w:val="footnote reference"/>
    <w:rsid w:val="002B6611"/>
    <w:rPr>
      <w:rFonts w:cs="Times New Roman"/>
      <w:vertAlign w:val="superscript"/>
    </w:rPr>
  </w:style>
  <w:style w:type="paragraph" w:styleId="Subtitle">
    <w:name w:val="Subtitle"/>
    <w:basedOn w:val="Normal"/>
    <w:link w:val="SubtitleChar"/>
    <w:qFormat/>
    <w:rsid w:val="002B6611"/>
    <w:pPr>
      <w:widowControl/>
      <w:autoSpaceDE/>
      <w:autoSpaceDN/>
      <w:adjustRightInd/>
      <w:spacing w:before="120" w:after="120"/>
      <w:jc w:val="center"/>
    </w:pPr>
    <w:rPr>
      <w:rFonts w:ascii="Verdana" w:hAnsi="Verdana"/>
      <w:b/>
      <w:bCs/>
      <w:sz w:val="28"/>
      <w:szCs w:val="28"/>
      <w:lang/>
    </w:rPr>
  </w:style>
  <w:style w:type="character" w:customStyle="1" w:styleId="SubtitleChar">
    <w:name w:val="Subtitle Char"/>
    <w:link w:val="Subtitle"/>
    <w:locked/>
    <w:rsid w:val="002B6611"/>
    <w:rPr>
      <w:rFonts w:ascii="Verdana" w:hAnsi="Verdana" w:cs="Verdana"/>
      <w:b/>
      <w:bCs/>
      <w:sz w:val="28"/>
      <w:szCs w:val="28"/>
    </w:rPr>
  </w:style>
  <w:style w:type="paragraph" w:styleId="Caption">
    <w:name w:val="caption"/>
    <w:basedOn w:val="Normal"/>
    <w:next w:val="Normal"/>
    <w:qFormat/>
    <w:rsid w:val="002B6611"/>
    <w:pPr>
      <w:widowControl/>
      <w:autoSpaceDE/>
      <w:autoSpaceDN/>
      <w:adjustRightInd/>
    </w:pPr>
    <w:rPr>
      <w:b/>
      <w:bCs/>
      <w:caps/>
      <w:sz w:val="24"/>
      <w:szCs w:val="24"/>
      <w:lang w:val="sr-Cyrl-CS" w:eastAsia="en-US"/>
    </w:rPr>
  </w:style>
  <w:style w:type="character" w:styleId="Hyperlink">
    <w:name w:val="Hyperlink"/>
    <w:rsid w:val="002B6611"/>
    <w:rPr>
      <w:rFonts w:cs="Times New Roman"/>
      <w:color w:val="0000FF"/>
      <w:u w:val="single"/>
    </w:rPr>
  </w:style>
  <w:style w:type="paragraph" w:customStyle="1" w:styleId="Naslov1">
    <w:name w:val="Naslov 1"/>
    <w:basedOn w:val="Normal"/>
    <w:link w:val="Naslov1Char"/>
    <w:rsid w:val="002B6611"/>
    <w:pPr>
      <w:widowControl/>
      <w:jc w:val="center"/>
    </w:pPr>
    <w:rPr>
      <w:b/>
      <w:caps/>
      <w:sz w:val="28"/>
      <w:lang w:val="sr-Cyrl-CS"/>
    </w:rPr>
  </w:style>
  <w:style w:type="character" w:customStyle="1" w:styleId="Naslov1Char">
    <w:name w:val="Naslov 1 Char"/>
    <w:link w:val="Naslov1"/>
    <w:locked/>
    <w:rsid w:val="002B6611"/>
    <w:rPr>
      <w:rFonts w:ascii="Times New Roman" w:hAnsi="Times New Roman"/>
      <w:b/>
      <w:caps/>
      <w:sz w:val="28"/>
      <w:lang w:val="sr-Cyrl-CS" w:eastAsia="sr-Latn-CS"/>
    </w:rPr>
  </w:style>
  <w:style w:type="paragraph" w:styleId="TOC1">
    <w:name w:val="toc 1"/>
    <w:basedOn w:val="Normal"/>
    <w:next w:val="Normal"/>
    <w:autoRedefine/>
    <w:semiHidden/>
    <w:rsid w:val="002B6611"/>
  </w:style>
  <w:style w:type="paragraph" w:styleId="TOC2">
    <w:name w:val="toc 2"/>
    <w:basedOn w:val="Normal"/>
    <w:next w:val="Normal"/>
    <w:autoRedefine/>
    <w:semiHidden/>
    <w:rsid w:val="002B6611"/>
    <w:pPr>
      <w:ind w:left="200"/>
    </w:pPr>
  </w:style>
  <w:style w:type="table" w:styleId="TableList7">
    <w:name w:val="Table List 7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3F3"/>
    </w:tcPr>
    <w:tblStylePr w:type="firstRow">
      <w:rPr>
        <w:rFonts w:cs="Times New Roman"/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Contemporary">
    <w:name w:val="Table Contemporary"/>
    <w:basedOn w:val="TableSimple1"/>
    <w:rsid w:val="002B6611"/>
    <w:tblPr>
      <w:tblStyleRow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3F3"/>
    </w:tcPr>
    <w:tblStylePr w:type="firstRow">
      <w:rPr>
        <w:rFonts w:cs="Times New Roman"/>
        <w:b/>
        <w:bCs/>
        <w:color w:val="auto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List1">
    <w:name w:val="Table List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imple1">
    <w:name w:val="Table Simple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TableStyle1">
    <w:name w:val="Table Style1"/>
    <w:basedOn w:val="TableList1"/>
    <w:rsid w:val="002B6611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Default">
    <w:name w:val="Default"/>
    <w:rsid w:val="002B6611"/>
    <w:pPr>
      <w:autoSpaceDE w:val="0"/>
      <w:autoSpaceDN w:val="0"/>
      <w:adjustRightInd w:val="0"/>
    </w:pPr>
    <w:rPr>
      <w:rFonts w:ascii="POIOB F+ Helvetica Neue" w:hAnsi="POIOB F+ Helvetica Neue"/>
      <w:color w:val="000000"/>
      <w:sz w:val="24"/>
      <w:szCs w:val="24"/>
    </w:rPr>
  </w:style>
  <w:style w:type="character" w:styleId="FollowedHyperlink">
    <w:name w:val="FollowedHyperlink"/>
    <w:rsid w:val="002B6611"/>
    <w:rPr>
      <w:rFonts w:cs="Times New Roman"/>
      <w:color w:val="800080"/>
      <w:u w:val="single"/>
    </w:rPr>
  </w:style>
  <w:style w:type="paragraph" w:styleId="BodyText2">
    <w:name w:val="Body Text 2"/>
    <w:basedOn w:val="Normal"/>
    <w:link w:val="BodyText2Char"/>
    <w:rsid w:val="002B6611"/>
    <w:pPr>
      <w:spacing w:after="120" w:line="480" w:lineRule="auto"/>
    </w:pPr>
  </w:style>
  <w:style w:type="character" w:customStyle="1" w:styleId="BodyText2Char">
    <w:name w:val="Body Text 2 Char"/>
    <w:link w:val="BodyText2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ListParagraph">
    <w:name w:val="List Paragraph"/>
    <w:basedOn w:val="Normal"/>
    <w:uiPriority w:val="99"/>
    <w:qFormat/>
    <w:rsid w:val="002B6611"/>
    <w:pPr>
      <w:ind w:left="720"/>
      <w:contextualSpacing/>
    </w:pPr>
  </w:style>
  <w:style w:type="character" w:customStyle="1" w:styleId="Char">
    <w:name w:val="Char"/>
    <w:rsid w:val="002B6611"/>
    <w:rPr>
      <w:sz w:val="24"/>
      <w:lang w:val="sr-Latn-CS" w:eastAsia="sr-Latn-CS"/>
    </w:rPr>
  </w:style>
  <w:style w:type="character" w:customStyle="1" w:styleId="Char5">
    <w:name w:val="Char5"/>
    <w:rsid w:val="002B6611"/>
    <w:rPr>
      <w:rFonts w:ascii="Arial" w:hAnsi="Arial"/>
      <w:b/>
      <w:sz w:val="26"/>
      <w:lang w:val="sr-Latn-CS" w:eastAsia="sr-Latn-CS"/>
    </w:rPr>
  </w:style>
  <w:style w:type="character" w:customStyle="1" w:styleId="Char4">
    <w:name w:val="Char4"/>
    <w:rsid w:val="002B6611"/>
    <w:rPr>
      <w:rFonts w:ascii="Tahoma" w:hAnsi="Tahoma"/>
      <w:sz w:val="16"/>
      <w:lang w:val="sr-Latn-CS" w:eastAsia="sr-Latn-CS"/>
    </w:rPr>
  </w:style>
  <w:style w:type="character" w:customStyle="1" w:styleId="Char3">
    <w:name w:val="Char3"/>
    <w:rsid w:val="002B6611"/>
    <w:rPr>
      <w:lang w:val="sr-Latn-CS" w:eastAsia="sr-Latn-CS"/>
    </w:rPr>
  </w:style>
  <w:style w:type="character" w:customStyle="1" w:styleId="Char2">
    <w:name w:val="Char2"/>
    <w:rsid w:val="002B6611"/>
    <w:rPr>
      <w:lang w:val="sr-Latn-CS" w:eastAsia="sr-Latn-CS"/>
    </w:rPr>
  </w:style>
  <w:style w:type="character" w:customStyle="1" w:styleId="Char1">
    <w:name w:val="Char1"/>
    <w:rsid w:val="002B6611"/>
    <w:rPr>
      <w:lang w:val="sr-Latn-CS" w:eastAsia="sr-Latn-CS"/>
    </w:rPr>
  </w:style>
  <w:style w:type="paragraph" w:customStyle="1" w:styleId="-crtica11130singl">
    <w:name w:val="- crtica 1    11 (3+0) singl"/>
    <w:basedOn w:val="Normal"/>
    <w:rsid w:val="002B6611"/>
    <w:pPr>
      <w:widowControl/>
      <w:numPr>
        <w:numId w:val="2"/>
      </w:numPr>
      <w:autoSpaceDE/>
      <w:autoSpaceDN/>
      <w:adjustRightInd/>
    </w:pPr>
    <w:rPr>
      <w:sz w:val="24"/>
      <w:szCs w:val="24"/>
      <w:lang w:val="en-US" w:eastAsia="en-US"/>
    </w:rPr>
  </w:style>
  <w:style w:type="paragraph" w:styleId="BodyText3">
    <w:name w:val="Body Text 3"/>
    <w:basedOn w:val="Normal"/>
    <w:link w:val="BodyText3Char"/>
    <w:rsid w:val="002B6611"/>
    <w:pPr>
      <w:widowControl/>
      <w:shd w:val="clear" w:color="auto" w:fill="FFFFFF"/>
      <w:tabs>
        <w:tab w:val="left" w:pos="595"/>
      </w:tabs>
      <w:autoSpaceDE/>
      <w:autoSpaceDN/>
      <w:adjustRightInd/>
      <w:spacing w:before="60"/>
      <w:jc w:val="both"/>
    </w:pPr>
    <w:rPr>
      <w:sz w:val="22"/>
      <w:szCs w:val="22"/>
      <w:lang w:val="ru-RU"/>
    </w:rPr>
  </w:style>
  <w:style w:type="character" w:customStyle="1" w:styleId="BodyText3Char">
    <w:name w:val="Body Text 3 Char"/>
    <w:link w:val="BodyText3"/>
    <w:locked/>
    <w:rsid w:val="002B6611"/>
    <w:rPr>
      <w:rFonts w:ascii="Times New Roman" w:hAnsi="Times New Roman" w:cs="Times New Roman"/>
      <w:sz w:val="22"/>
      <w:szCs w:val="22"/>
      <w:shd w:val="clear" w:color="auto" w:fill="FFFFFF"/>
      <w:lang w:val="ru-RU"/>
    </w:rPr>
  </w:style>
  <w:style w:type="paragraph" w:styleId="NormalWeb">
    <w:name w:val="Normal (Web)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en-US" w:eastAsia="en-US"/>
    </w:rPr>
  </w:style>
  <w:style w:type="character" w:styleId="Strong">
    <w:name w:val="Strong"/>
    <w:uiPriority w:val="22"/>
    <w:qFormat/>
    <w:rsid w:val="002B6611"/>
    <w:rPr>
      <w:rFonts w:cs="Times New Roman"/>
      <w:b/>
    </w:rPr>
  </w:style>
  <w:style w:type="paragraph" w:styleId="PlainText">
    <w:name w:val="Plain Text"/>
    <w:basedOn w:val="Normal"/>
    <w:link w:val="PlainTextChar"/>
    <w:rsid w:val="002B6611"/>
    <w:pPr>
      <w:widowControl/>
      <w:autoSpaceDE/>
      <w:autoSpaceDN/>
      <w:adjustRightInd/>
    </w:pPr>
    <w:rPr>
      <w:rFonts w:ascii="Courier New" w:hAnsi="Courier New"/>
    </w:rPr>
  </w:style>
  <w:style w:type="character" w:customStyle="1" w:styleId="PlainTextChar">
    <w:name w:val="Plain Text Char"/>
    <w:link w:val="PlainText"/>
    <w:locked/>
    <w:rsid w:val="002B6611"/>
    <w:rPr>
      <w:rFonts w:ascii="Courier New" w:hAnsi="Courier New" w:cs="Courier New"/>
      <w:sz w:val="20"/>
      <w:szCs w:val="20"/>
      <w:lang w:val="sr-Latn-CS" w:eastAsia="sr-Latn-CS"/>
    </w:rPr>
  </w:style>
  <w:style w:type="paragraph" w:customStyle="1" w:styleId="ColorfulList-Accent11">
    <w:name w:val="Colorful List - Accent 11"/>
    <w:basedOn w:val="Normal"/>
    <w:rsid w:val="002B6611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val="uz-Cyrl-UZ" w:eastAsia="en-US"/>
    </w:rPr>
  </w:style>
  <w:style w:type="character" w:customStyle="1" w:styleId="Heading1Char1">
    <w:name w:val="Heading 1 Char1"/>
    <w:link w:val="Heading1"/>
    <w:locked/>
    <w:rsid w:val="002B6611"/>
    <w:rPr>
      <w:rFonts w:ascii="Times New Roman" w:hAnsi="Times New Roman"/>
      <w:b/>
      <w:caps/>
      <w:sz w:val="28"/>
      <w:lang w:val="sr-Latn-CS"/>
    </w:rPr>
  </w:style>
  <w:style w:type="paragraph" w:customStyle="1" w:styleId="CharCharCharChar1CharCharCharCharCharCharCharChar">
    <w:name w:val="Char Char Char Char1 Char Char Char Char Char Char Char Char"/>
    <w:basedOn w:val="Normal"/>
    <w:rsid w:val="002B6611"/>
    <w:pPr>
      <w:widowControl/>
      <w:autoSpaceDE/>
      <w:autoSpaceDN/>
      <w:adjustRightInd/>
      <w:spacing w:after="160" w:line="240" w:lineRule="exact"/>
    </w:pPr>
    <w:rPr>
      <w:rFonts w:ascii="Verdana" w:hAnsi="Verdana" w:cs="Verdana"/>
      <w:lang w:val="en-US" w:eastAsia="en-US"/>
    </w:rPr>
  </w:style>
  <w:style w:type="character" w:styleId="HTMLCite">
    <w:name w:val="HTML Cite"/>
    <w:rsid w:val="002B6611"/>
    <w:rPr>
      <w:rFonts w:cs="Times New Roman"/>
      <w:i/>
    </w:rPr>
  </w:style>
  <w:style w:type="paragraph" w:customStyle="1" w:styleId="clan">
    <w:name w:val="clan"/>
    <w:basedOn w:val="Normal"/>
    <w:rsid w:val="002B6611"/>
    <w:pPr>
      <w:widowControl/>
      <w:autoSpaceDE/>
      <w:autoSpaceDN/>
      <w:adjustRightInd/>
      <w:spacing w:before="240" w:after="120"/>
      <w:jc w:val="center"/>
    </w:pPr>
    <w:rPr>
      <w:rFonts w:ascii="Arial" w:hAnsi="Arial" w:cs="Arial"/>
      <w:b/>
      <w:bCs/>
      <w:sz w:val="24"/>
      <w:szCs w:val="24"/>
      <w:lang w:val="en-US" w:eastAsia="en-US"/>
    </w:rPr>
  </w:style>
  <w:style w:type="paragraph" w:customStyle="1" w:styleId="Normal1">
    <w:name w:val="Normal1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rFonts w:ascii="Arial" w:hAnsi="Arial" w:cs="Arial"/>
      <w:sz w:val="22"/>
      <w:szCs w:val="22"/>
      <w:lang w:val="en-US" w:eastAsia="en-US"/>
    </w:rPr>
  </w:style>
  <w:style w:type="character" w:customStyle="1" w:styleId="HeaderorfooterDavid">
    <w:name w:val="Header or footer + David"/>
    <w:aliases w:val="10,5 pt,Not Bold"/>
    <w:rsid w:val="0088579E"/>
    <w:rPr>
      <w:rFonts w:ascii="David" w:hAnsi="David"/>
      <w:b/>
      <w:color w:val="000000"/>
      <w:spacing w:val="0"/>
      <w:w w:val="100"/>
      <w:position w:val="0"/>
      <w:sz w:val="21"/>
      <w:u w:val="none"/>
      <w:lang w:bidi="he-IL"/>
    </w:rPr>
  </w:style>
  <w:style w:type="paragraph" w:styleId="NoSpacing">
    <w:name w:val="No Spacing"/>
    <w:uiPriority w:val="1"/>
    <w:qFormat/>
    <w:rsid w:val="008571BB"/>
    <w:pPr>
      <w:jc w:val="both"/>
    </w:pPr>
    <w:rPr>
      <w:rFonts w:ascii="Times Roman YU" w:eastAsia="Times New Roman" w:hAnsi="Times Roman YU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0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774</Words>
  <Characters>4415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УПУТСТВА ЗА ПРИПРЕМУ ДОКУМЕНТАЦИЈЕ ЗА АКРЕДИТАЦИЈУ ВИСОКОШКОЛСКЕ УСТАНОВЕ</vt:lpstr>
    </vt:vector>
  </TitlesOfParts>
  <Company/>
  <LinksUpToDate>false</LinksUpToDate>
  <CharactersWithSpaces>5179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УПУТСТВА ЗА ПРИПРЕМУ ДОКУМЕНТАЦИЈЕ ЗА АКРЕДИТАЦИЈУ ВИСОКОШКОЛСКЕ УСТАНОВЕ</dc:title>
  <dc:creator>Sofija Pekic Quarrie</dc:creator>
  <cp:lastModifiedBy>Vinko Lepojevic</cp:lastModifiedBy>
  <cp:revision>2</cp:revision>
  <cp:lastPrinted>2020-07-09T15:38:00Z</cp:lastPrinted>
  <dcterms:created xsi:type="dcterms:W3CDTF">2021-05-28T12:16:00Z</dcterms:created>
  <dcterms:modified xsi:type="dcterms:W3CDTF">2021-05-28T12:16:00Z</dcterms:modified>
</cp:coreProperties>
</file>